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" w:lineRule="exact"/>
      </w:pPr>
    </w:p>
    <w:p>
      <w:pPr>
        <w:spacing w:before="302" w:line="187" w:lineRule="auto"/>
        <w:ind w:left="1144"/>
      </w:pPr>
      <w:r>
        <w:rPr>
          <w:rFonts w:ascii="黑体" w:hAnsi="黑体" w:eastAsia="黑体" w:cs="黑体"/>
          <w:b/>
          <w:bCs/>
          <w:spacing w:val="29"/>
          <w:sz w:val="31"/>
          <w:szCs w:val="31"/>
        </w:rPr>
        <w:t>附件1</w:t>
      </w:r>
    </w:p>
    <w:p>
      <w:pPr>
        <w:spacing w:before="146" w:line="219" w:lineRule="auto"/>
        <w:jc w:val="center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16"/>
          <w:sz w:val="45"/>
          <w:szCs w:val="45"/>
        </w:rPr>
        <w:t>各乡(镇)、街道2024年清明节值守安排表</w:t>
      </w:r>
    </w:p>
    <w:bookmarkEnd w:id="0"/>
    <w:p>
      <w:pPr>
        <w:spacing w:before="37"/>
      </w:pPr>
    </w:p>
    <w:tbl>
      <w:tblPr>
        <w:tblStyle w:val="5"/>
        <w:tblpPr w:leftFromText="180" w:rightFromText="180" w:vertAnchor="text" w:horzAnchor="page" w:tblpX="1609" w:tblpY="613"/>
        <w:tblOverlap w:val="never"/>
        <w:tblW w:w="139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2718"/>
        <w:gridCol w:w="6355"/>
        <w:gridCol w:w="2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2223" w:type="dxa"/>
            <w:vAlign w:val="top"/>
          </w:tcPr>
          <w:p>
            <w:pPr>
              <w:spacing w:before="143" w:line="220" w:lineRule="auto"/>
              <w:ind w:left="5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2"/>
                <w:sz w:val="27"/>
                <w:szCs w:val="27"/>
              </w:rPr>
              <w:t>日期</w:t>
            </w:r>
          </w:p>
        </w:tc>
        <w:tc>
          <w:tcPr>
            <w:tcW w:w="2718" w:type="dxa"/>
            <w:vAlign w:val="top"/>
          </w:tcPr>
          <w:p>
            <w:pPr>
              <w:spacing w:before="142" w:line="219" w:lineRule="auto"/>
              <w:ind w:left="8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7"/>
                <w:szCs w:val="27"/>
              </w:rPr>
              <w:t>带班领导</w:t>
            </w:r>
          </w:p>
        </w:tc>
        <w:tc>
          <w:tcPr>
            <w:tcW w:w="6355" w:type="dxa"/>
            <w:vAlign w:val="top"/>
          </w:tcPr>
          <w:p>
            <w:pPr>
              <w:spacing w:before="142" w:line="219" w:lineRule="auto"/>
              <w:ind w:left="261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7"/>
                <w:szCs w:val="27"/>
              </w:rPr>
              <w:t>值班人员</w:t>
            </w:r>
          </w:p>
        </w:tc>
        <w:tc>
          <w:tcPr>
            <w:tcW w:w="2653" w:type="dxa"/>
            <w:vAlign w:val="top"/>
          </w:tcPr>
          <w:p>
            <w:pPr>
              <w:spacing w:before="145" w:line="221" w:lineRule="auto"/>
              <w:ind w:left="10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9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" w:hRule="atLeast"/>
        </w:trPr>
        <w:tc>
          <w:tcPr>
            <w:tcW w:w="2223" w:type="dxa"/>
            <w:vAlign w:val="top"/>
          </w:tcPr>
          <w:p>
            <w:pPr>
              <w:pStyle w:val="6"/>
            </w:pPr>
          </w:p>
        </w:tc>
        <w:tc>
          <w:tcPr>
            <w:tcW w:w="2718" w:type="dxa"/>
            <w:vAlign w:val="top"/>
          </w:tcPr>
          <w:p>
            <w:pPr>
              <w:pStyle w:val="6"/>
            </w:pPr>
          </w:p>
        </w:tc>
        <w:tc>
          <w:tcPr>
            <w:tcW w:w="6355" w:type="dxa"/>
            <w:vAlign w:val="top"/>
          </w:tcPr>
          <w:p>
            <w:pPr>
              <w:pStyle w:val="6"/>
            </w:pPr>
          </w:p>
        </w:tc>
        <w:tc>
          <w:tcPr>
            <w:tcW w:w="2653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sectPr>
      <w:footerReference r:id="rId5" w:type="default"/>
      <w:pgSz w:w="16860" w:h="12240" w:orient="landscape"/>
      <w:pgMar w:top="1670" w:right="1433" w:bottom="1710" w:left="1797" w:header="0" w:footer="14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color w:val="77345A"/>
        <w:spacing w:val="-19"/>
        <w:w w:val="96"/>
        <w:sz w:val="31"/>
        <w:szCs w:val="31"/>
      </w:rPr>
      <w:t>—</w:t>
    </w:r>
    <w:r>
      <w:rPr>
        <w:rFonts w:ascii="宋体" w:hAnsi="宋体" w:eastAsia="宋体" w:cs="宋体"/>
        <w:color w:val="77345A"/>
        <w:spacing w:val="88"/>
        <w:sz w:val="31"/>
        <w:szCs w:val="31"/>
      </w:rPr>
      <w:t xml:space="preserve"> </w:t>
    </w:r>
    <w:r>
      <w:rPr>
        <w:rFonts w:ascii="宋体" w:hAnsi="宋体" w:eastAsia="宋体" w:cs="宋体"/>
        <w:color w:val="2C2454"/>
        <w:spacing w:val="-19"/>
        <w:w w:val="96"/>
        <w:sz w:val="31"/>
        <w:szCs w:val="31"/>
      </w:rPr>
      <w:t>8</w:t>
    </w:r>
    <w:r>
      <w:rPr>
        <w:rFonts w:ascii="宋体" w:hAnsi="宋体" w:eastAsia="宋体" w:cs="宋体"/>
        <w:color w:val="2C2454"/>
        <w:spacing w:val="9"/>
        <w:sz w:val="31"/>
        <w:szCs w:val="31"/>
      </w:rPr>
      <w:t xml:space="preserve">  </w:t>
    </w:r>
    <w:r>
      <w:rPr>
        <w:rFonts w:ascii="宋体" w:hAnsi="宋体" w:eastAsia="宋体" w:cs="宋体"/>
        <w:color w:val="443B70"/>
        <w:spacing w:val="-19"/>
        <w:w w:val="96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4506C3C"/>
    <w:rsid w:val="29C46A61"/>
    <w:rsid w:val="6E966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2024-03-26T09:09:00Z</dcterms:created>
  <dc:creator>Administrator</dc:creator>
  <cp:lastModifiedBy>Administrator</cp:lastModifiedBy>
  <dcterms:modified xsi:type="dcterms:W3CDTF">2024-03-26T08:49:15Z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2024-03-26T09:09:05Z</vt:filetime>
  </property>
  <property fmtid="{D5CDD505-2E9C-101B-9397-08002B2CF9AE}" pid="4" name="UsrData">
    <vt:lpwstr>6602202a8a3849001f981270wl</vt:lpwstr>
  </property>
  <property fmtid="{D5CDD505-2E9C-101B-9397-08002B2CF9AE}" pid="5" name="KSOProductBuildVer">
    <vt:lpwstr>2052-11.8.6.11825</vt:lpwstr>
  </property>
  <property fmtid="{D5CDD505-2E9C-101B-9397-08002B2CF9AE}" pid="6" name="ICV">
    <vt:lpwstr>0FEB8D1D32F74FBCBD636DE3F4F0DCAB</vt:lpwstr>
  </property>
</Properties>
</file>