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附件3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部分不</w:t>
      </w:r>
      <w:r>
        <w:rPr>
          <w:rFonts w:hint="eastAsia"/>
          <w:sz w:val="32"/>
          <w:szCs w:val="32"/>
        </w:rPr>
        <w:t>合格检</w:t>
      </w:r>
      <w:r>
        <w:rPr>
          <w:rFonts w:hint="eastAsia"/>
          <w:sz w:val="32"/>
          <w:szCs w:val="32"/>
        </w:rPr>
        <w:t>验项目小知识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一、脱氢乙酸及其钠盐(以脱氢乙酸计)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脱氢乙酸（</w:t>
      </w:r>
      <w:r>
        <w:rPr>
          <w:rFonts w:hint="default"/>
          <w:sz w:val="32"/>
          <w:szCs w:val="32"/>
          <w:lang w:val="en-US" w:eastAsia="zh-CN"/>
        </w:rPr>
        <w:t>dehydroacetic acid</w:t>
      </w:r>
      <w:r>
        <w:rPr>
          <w:rFonts w:hint="eastAsia"/>
          <w:sz w:val="32"/>
          <w:szCs w:val="32"/>
          <w:lang w:val="en-US" w:eastAsia="zh-CN"/>
        </w:rPr>
        <w:t>）及其钠盐作为一种广谱食品防腐剂，对霉菌和酵母菌的抑制能力强，为苯甲酸钠的</w:t>
      </w:r>
      <w:r>
        <w:rPr>
          <w:rFonts w:hint="default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~</w:t>
      </w:r>
      <w:r>
        <w:rPr>
          <w:rFonts w:hint="default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  <w:lang w:val="en-US" w:eastAsia="zh-CN"/>
        </w:rPr>
        <w:t>倍，在高剂量使用时能抑制细菌。脱氢乙酸毒性较低，按标准规定的范围和使用量使用是安全的。脱氢乙酸及其钠盐能被人体完全吸收，并能抑制人体内多种氧化酶，长期过量摄入脱氢乙酸及其钠盐会危害人体健康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脱氢乙酸超标的原因可能是个别生产经营企业为防止食品腐败变质，超量使用了该添加剂，或者其使用的复合添加剂中该添加剂含量较高；也可能是在添加过程中未计量或计量不准。</w:t>
      </w:r>
    </w:p>
    <w:bookmarkEnd w:id="0"/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288462C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E39526E"/>
    <w:rsid w:val="1F0653D6"/>
    <w:rsid w:val="1F282554"/>
    <w:rsid w:val="1FA83868"/>
    <w:rsid w:val="1FE30A9E"/>
    <w:rsid w:val="22A46395"/>
    <w:rsid w:val="23496F3C"/>
    <w:rsid w:val="24CA5E5B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  <w:rsid w:val="D8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6</TotalTime>
  <ScaleCrop>false</ScaleCrop>
  <LinksUpToDate>false</LinksUpToDate>
  <CharactersWithSpaces>291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2018-10-19T14:08:00Z</dcterms:created>
  <dc:creator>Anonymous</dc:creator>
  <cp:lastModifiedBy>kylin</cp:lastModifiedBy>
  <dcterms:modified xsi:type="dcterms:W3CDTF">2024-03-06T11:50:43Z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BFD02D606F7B421BA16D13BA0ED4F7A7</vt:lpwstr>
  </property>
</Properties>
</file>