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仿宋_GB2312" w:cs="Times New Roman"/>
          <w:sz w:val="32"/>
          <w:szCs w:val="32"/>
        </w:rPr>
      </w:pPr>
      <w:bookmarkStart w:id="0" w:name="OLE_LINK1"/>
    </w:p>
    <w:p>
      <w:pPr>
        <w:jc w:val="center"/>
        <w:rPr>
          <w:rFonts w:ascii="Calibri" w:hAnsi="Calibri" w:eastAsia="仿宋_GB2312" w:cs="Times New Roman"/>
          <w:sz w:val="32"/>
          <w:szCs w:val="32"/>
        </w:rPr>
      </w:pPr>
    </w:p>
    <w:p>
      <w:pPr>
        <w:jc w:val="center"/>
        <w:rPr>
          <w:rFonts w:ascii="Calibri" w:hAnsi="Calibri" w:eastAsia="仿宋_GB2312" w:cs="Times New Roman"/>
          <w:sz w:val="32"/>
          <w:szCs w:val="32"/>
        </w:rPr>
      </w:pPr>
    </w:p>
    <w:p>
      <w:pPr>
        <w:jc w:val="center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富财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农</w:t>
      </w:r>
      <w:r>
        <w:rPr>
          <w:rFonts w:ascii="Calibri" w:hAnsi="Calibri" w:eastAsia="仿宋_GB2312" w:cs="Times New Roman"/>
          <w:sz w:val="32"/>
          <w:szCs w:val="32"/>
        </w:rPr>
        <w:t>〔20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23</w:t>
      </w:r>
      <w:r>
        <w:rPr>
          <w:rFonts w:ascii="Calibri" w:hAnsi="Calibri" w:eastAsia="仿宋_GB2312" w:cs="Times New Roman"/>
          <w:sz w:val="32"/>
          <w:szCs w:val="32"/>
        </w:rPr>
        <w:t>〕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175</w:t>
      </w:r>
      <w:r>
        <w:rPr>
          <w:rFonts w:ascii="Calibri" w:hAnsi="Calibri" w:eastAsia="仿宋_GB2312" w:cs="Times New Roman"/>
          <w:sz w:val="32"/>
          <w:szCs w:val="32"/>
        </w:rPr>
        <w:t>号</w:t>
      </w:r>
    </w:p>
    <w:bookmarkEnd w:id="0"/>
    <w:p>
      <w:pPr>
        <w:jc w:val="center"/>
        <w:rPr>
          <w:rFonts w:ascii="Calibri" w:hAnsi="Calibri" w:eastAsia="仿宋_GB2312" w:cs="Times New Roman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调整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年统筹整合庭院经济奖补示范项目资金的通知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富源县乡村振兴局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富源县人民政府关于2023年财政衔接资金实施项目形成结余资金调整使用的批复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164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年统筹整合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庭院经济奖补示范</w:t>
      </w:r>
      <w:r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</w:rPr>
        <w:t>项目资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金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-181.129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2130505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生产发展</w:t>
      </w:r>
      <w:r>
        <w:rPr>
          <w:rFonts w:eastAsia="方正仿宋_GBK"/>
          <w:sz w:val="32"/>
          <w:szCs w:val="32"/>
        </w:rPr>
        <w:t>”预算支出科目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ind w:firstLine="4960" w:firstLineChars="1550"/>
        <w:rPr>
          <w:rFonts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　       </w:t>
      </w:r>
    </w:p>
    <w:p>
      <w:pPr>
        <w:spacing w:line="760" w:lineRule="exact"/>
        <w:ind w:firstLine="4800" w:firstLineChars="15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br w:type="textWrapping"/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1C8636A"/>
    <w:rsid w:val="03096AC8"/>
    <w:rsid w:val="06A310FF"/>
    <w:rsid w:val="07947DAA"/>
    <w:rsid w:val="08EC6485"/>
    <w:rsid w:val="0A8E1C04"/>
    <w:rsid w:val="0CBE41B2"/>
    <w:rsid w:val="0EE228A3"/>
    <w:rsid w:val="14FE7D0A"/>
    <w:rsid w:val="175855AC"/>
    <w:rsid w:val="20250841"/>
    <w:rsid w:val="21161E6C"/>
    <w:rsid w:val="299A46D0"/>
    <w:rsid w:val="2F81020C"/>
    <w:rsid w:val="3AF40785"/>
    <w:rsid w:val="3F5245E0"/>
    <w:rsid w:val="46044E7D"/>
    <w:rsid w:val="463241AB"/>
    <w:rsid w:val="47450510"/>
    <w:rsid w:val="48D56ABA"/>
    <w:rsid w:val="4DBF250C"/>
    <w:rsid w:val="4F34702D"/>
    <w:rsid w:val="525953CC"/>
    <w:rsid w:val="59AF2D5B"/>
    <w:rsid w:val="5C5735A5"/>
    <w:rsid w:val="66CC7618"/>
    <w:rsid w:val="789B51E9"/>
    <w:rsid w:val="79FE72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E60B-3158-4B01-A3FC-BDE93A5E8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458</Words>
  <Characters>524</Characters>
  <Lines>9</Lines>
  <Paragraphs>2</Paragraphs>
  <TotalTime>1</TotalTime>
  <ScaleCrop>false</ScaleCrop>
  <LinksUpToDate>false</LinksUpToDate>
  <CharactersWithSpaces>586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阿瑾呀</cp:lastModifiedBy>
  <cp:lastPrinted>2020-04-10T01:47:00Z</cp:lastPrinted>
  <dcterms:modified xsi:type="dcterms:W3CDTF">2023-11-23T03:06:56Z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1516F41CEF194504817E749BBDF5497E</vt:lpwstr>
  </property>
</Properties>
</file>