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600" w:lineRule="exact"/>
        <w:jc w:val="center"/>
        <w:textAlignment w:val="auto"/>
        <w:rPr>
          <w:rFonts w:ascii="方正小标宋简体" w:eastAsia="方正小标宋简体" w:cs="Times New Roman"/>
          <w:b w:val="0"/>
          <w:bCs w:val="0"/>
          <w:color w:val="FF0000"/>
          <w:spacing w:val="80"/>
          <w:w w:val="70"/>
          <w:sz w:val="120"/>
          <w:szCs w:val="120"/>
        </w:rPr>
      </w:pPr>
      <w:r>
        <w:rPr>
          <w:rFonts w:hint="eastAsia" w:ascii="方正小标宋简体" w:eastAsia="方正小标宋简体" w:cs="方正小标宋简体"/>
          <w:b w:val="0"/>
          <w:bCs w:val="0"/>
          <w:color w:val="FF0000"/>
          <w:spacing w:val="80"/>
          <w:w w:val="70"/>
          <w:sz w:val="120"/>
          <w:szCs w:val="120"/>
        </w:rPr>
        <w:br w:type="textWrapping"/>
      </w:r>
    </w:p>
    <w:p>
      <w:pPr>
        <w:pStyle w:val="14"/>
        <w:spacing w:line="600" w:lineRule="atLeast"/>
        <w:rPr>
          <w:rFonts w:cs="Times New Roman"/>
          <w:b w:val="0"/>
          <w:bCs w:val="0"/>
        </w:rPr>
      </w:pPr>
    </w:p>
    <w:p>
      <w:pPr>
        <w:jc w:val="center"/>
        <w:rPr>
          <w:rFonts w:hint="eastAsia" w:ascii="Mongolian Baiti" w:hAnsi="Mongolian Baiti" w:eastAsia="方正仿宋_GBK" w:cs="Mongolian Baiti"/>
          <w:b w:val="0"/>
          <w:bCs w:val="0"/>
          <w:sz w:val="32"/>
          <w:szCs w:val="32"/>
        </w:rPr>
      </w:pPr>
    </w:p>
    <w:p>
      <w:pPr>
        <w:spacing w:line="600" w:lineRule="exact"/>
        <w:jc w:val="center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eastAsia="方正仿宋_GBK" w:cs="方正仿宋_GBK"/>
          <w:sz w:val="32"/>
          <w:szCs w:val="32"/>
        </w:rPr>
        <w:t>富财</w:t>
      </w:r>
      <w:r>
        <w:rPr>
          <w:rFonts w:hint="eastAsia" w:ascii="Times New Roman" w:eastAsia="方正仿宋_GBK" w:cs="方正仿宋_GBK"/>
          <w:sz w:val="32"/>
          <w:szCs w:val="32"/>
          <w:lang w:val="en-US" w:eastAsia="zh-CN"/>
        </w:rPr>
        <w:t>农</w:t>
      </w:r>
      <w:r>
        <w:rPr>
          <w:rFonts w:ascii="Times New Roman" w:hAnsi="Times New Roman" w:eastAsia="Times New Roman" w:cs="Times New Roman"/>
          <w:sz w:val="32"/>
          <w:szCs w:val="32"/>
        </w:rPr>
        <w:t>〔</w:t>
      </w:r>
      <w:r>
        <w:rPr>
          <w:rFonts w:ascii="Times New Roman" w:hAnsi="Times New Roman" w:cs="Times New Roman"/>
          <w:sz w:val="32"/>
          <w:szCs w:val="32"/>
        </w:rPr>
        <w:t>20</w:t>
      </w:r>
      <w:r>
        <w:rPr>
          <w:rFonts w:hint="eastAsia" w:ascii="Times New Roman" w:hAnsi="Times New Roman" w:cs="Times New Roman"/>
          <w:sz w:val="32"/>
          <w:szCs w:val="32"/>
        </w:rPr>
        <w:t>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Times New Roman" w:cs="Times New Roman"/>
          <w:sz w:val="32"/>
          <w:szCs w:val="32"/>
        </w:rPr>
        <w:t>〕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126</w:t>
      </w:r>
      <w:r>
        <w:rPr>
          <w:rFonts w:hint="eastAsia" w:ascii="Times New Roman" w:eastAsia="方正仿宋_GBK" w:cs="方正仿宋_GBK"/>
          <w:sz w:val="32"/>
          <w:szCs w:val="32"/>
        </w:rPr>
        <w:t>号</w:t>
      </w:r>
    </w:p>
    <w:p>
      <w:pPr>
        <w:pStyle w:val="14"/>
        <w:jc w:val="center"/>
        <w:rPr>
          <w:rFonts w:cs="Times New Roman"/>
          <w:b w:val="0"/>
          <w:bCs w:val="0"/>
        </w:rPr>
      </w:pPr>
    </w:p>
    <w:p>
      <w:pPr>
        <w:spacing w:line="600" w:lineRule="exact"/>
        <w:jc w:val="center"/>
        <w:rPr>
          <w:rFonts w:eastAsia="黑体"/>
          <w:sz w:val="36"/>
          <w:szCs w:val="36"/>
        </w:rPr>
      </w:pPr>
    </w:p>
    <w:p>
      <w:pPr>
        <w:spacing w:line="66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富源县财政局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关于下达202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年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度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脱贫劳动力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eastAsia="zh-CN"/>
        </w:rPr>
        <w:t>（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含防止返贫监测对象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eastAsia="zh-CN"/>
        </w:rPr>
        <w:t>）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省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内跨州（市）</w:t>
      </w:r>
    </w:p>
    <w:p>
      <w:pPr>
        <w:spacing w:line="66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务工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一次性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交通补助资金的通知</w:t>
      </w:r>
    </w:p>
    <w:p>
      <w:pPr>
        <w:spacing w:line="66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Times New Roman" w:hAnsi="Times New Roman" w:eastAsia="方正仿宋_GBK" w:cs="Times New Roman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富源县人力资源和社会保障局</w:t>
      </w:r>
      <w:r>
        <w:rPr>
          <w:rFonts w:hint="eastAsia" w:ascii="Times New Roman" w:hAnsi="Times New Roman" w:eastAsia="方正仿宋_GBK" w:cs="方正仿宋_GBK"/>
          <w:color w:val="000000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color w:val="auto"/>
        </w:rPr>
      </w:pPr>
      <w:r>
        <w:rPr>
          <w:rFonts w:hint="eastAsia" w:ascii="Times New Roman" w:hAnsi="Times New Roman" w:eastAsia="方正仿宋_GBK" w:cs="方正仿宋_GBK"/>
          <w:color w:val="000000"/>
          <w:kern w:val="0"/>
          <w:sz w:val="32"/>
          <w:szCs w:val="32"/>
        </w:rPr>
        <w:t>根据</w:t>
      </w:r>
      <w:r>
        <w:rPr>
          <w:rFonts w:hint="eastAsia" w:ascii="Times New Roman" w:hAnsi="Times New Roman" w:eastAsia="方正仿宋_GBK" w:cs="方正仿宋_GBK"/>
          <w:color w:val="000000"/>
          <w:sz w:val="32"/>
          <w:szCs w:val="32"/>
          <w:lang w:eastAsia="zh-CN"/>
        </w:rPr>
        <w:t>《曲靖市财政局关于下达2025年</w:t>
      </w:r>
      <w:r>
        <w:rPr>
          <w:rFonts w:hint="eastAsia" w:ascii="Times New Roman" w:hAnsi="Times New Roman" w:eastAsia="方正仿宋_GBK" w:cs="方正仿宋_GBK"/>
          <w:color w:val="000000"/>
          <w:sz w:val="32"/>
          <w:szCs w:val="32"/>
          <w:lang w:val="en-US" w:eastAsia="zh-CN"/>
        </w:rPr>
        <w:t>省级</w:t>
      </w:r>
      <w:r>
        <w:rPr>
          <w:rFonts w:hint="eastAsia" w:ascii="Times New Roman" w:hAnsi="Times New Roman" w:eastAsia="方正仿宋_GBK" w:cs="方正仿宋_GBK"/>
          <w:color w:val="000000"/>
          <w:sz w:val="32"/>
          <w:szCs w:val="32"/>
          <w:lang w:eastAsia="zh-CN"/>
        </w:rPr>
        <w:t>财政衔接推进乡村振兴补助资金（</w:t>
      </w:r>
      <w:r>
        <w:rPr>
          <w:rFonts w:hint="eastAsia" w:ascii="Times New Roman" w:hAnsi="Times New Roman" w:eastAsia="方正仿宋_GBK" w:cs="方正仿宋_GBK"/>
          <w:color w:val="000000"/>
          <w:sz w:val="32"/>
          <w:szCs w:val="32"/>
          <w:lang w:val="en-US" w:eastAsia="zh-CN"/>
        </w:rPr>
        <w:t>第四批</w:t>
      </w:r>
      <w:r>
        <w:rPr>
          <w:rFonts w:hint="eastAsia" w:ascii="Times New Roman" w:hAnsi="Times New Roman" w:eastAsia="方正仿宋_GBK" w:cs="方正仿宋_GBK"/>
          <w:color w:val="000000"/>
          <w:sz w:val="32"/>
          <w:szCs w:val="32"/>
          <w:lang w:eastAsia="zh-CN"/>
        </w:rPr>
        <w:t>）的通知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eastAsia="zh-CN"/>
        </w:rPr>
        <w:t>》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</w:rPr>
        <w:t>（曲财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eastAsia="zh-CN"/>
        </w:rPr>
        <w:t>农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</w:rPr>
        <w:t>〔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72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</w:rPr>
        <w:t>号）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富源县人民政府关于实施2025年度脱贫劳动力（含防止返贫监测对象）省内跨州（市）务工一次性交通补贴项目的批复》（富政复〔2025〕151号）文件要求，现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</w:rPr>
        <w:t>将202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</w:rPr>
        <w:t>年脱贫劳动力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（含防止返贫监测对象）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</w:rPr>
        <w:t>省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  <w:lang w:val="en-US" w:eastAsia="zh-CN"/>
        </w:rPr>
        <w:t>内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</w:rPr>
        <w:t>务工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  <w:lang w:val="en-US" w:eastAsia="zh-CN"/>
        </w:rPr>
        <w:t>一次性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</w:rPr>
        <w:t>交通补助资金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  <w:lang w:val="en-US" w:eastAsia="zh-CN"/>
        </w:rPr>
        <w:t>106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  <w:lang w:eastAsia="zh-CN"/>
        </w:rPr>
        <w:t>下达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</w:rPr>
        <w:t>给你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  <w:lang w:val="en-US" w:eastAsia="zh-CN"/>
        </w:rPr>
        <w:t>局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  <w:lang w:eastAsia="zh-CN"/>
        </w:rPr>
        <w:t>，</w:t>
      </w:r>
      <w:r>
        <w:rPr>
          <w:rFonts w:eastAsia="方正仿宋_GBK"/>
          <w:color w:val="auto"/>
          <w:sz w:val="32"/>
          <w:szCs w:val="32"/>
        </w:rPr>
        <w:t>此款列入20</w:t>
      </w:r>
      <w:r>
        <w:rPr>
          <w:rFonts w:hint="eastAsia" w:eastAsia="方正仿宋_GBK"/>
          <w:color w:val="auto"/>
          <w:sz w:val="32"/>
          <w:szCs w:val="32"/>
        </w:rPr>
        <w:t>2</w:t>
      </w:r>
      <w:r>
        <w:rPr>
          <w:rFonts w:hint="eastAsia" w:eastAsia="方正仿宋_GBK"/>
          <w:color w:val="auto"/>
          <w:sz w:val="32"/>
          <w:szCs w:val="32"/>
          <w:lang w:val="en-US" w:eastAsia="zh-CN"/>
        </w:rPr>
        <w:t>5</w:t>
      </w:r>
      <w:r>
        <w:rPr>
          <w:rFonts w:eastAsia="方正仿宋_GBK"/>
          <w:color w:val="auto"/>
          <w:sz w:val="32"/>
          <w:szCs w:val="32"/>
        </w:rPr>
        <w:t>年</w:t>
      </w:r>
      <w:r>
        <w:rPr>
          <w:rFonts w:hint="eastAsia" w:eastAsia="方正仿宋_GBK"/>
          <w:color w:val="auto"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  <w:lang w:val="en-US" w:eastAsia="zh-CN"/>
        </w:rPr>
        <w:t>2130599</w:t>
      </w:r>
      <w:r>
        <w:rPr>
          <w:rFonts w:eastAsia="方正仿宋_GBK"/>
          <w:color w:val="auto"/>
          <w:sz w:val="32"/>
          <w:szCs w:val="32"/>
        </w:rPr>
        <w:t>—</w:t>
      </w:r>
      <w:r>
        <w:rPr>
          <w:rFonts w:hint="eastAsia" w:eastAsia="方正仿宋_GBK"/>
          <w:color w:val="auto"/>
          <w:sz w:val="32"/>
          <w:szCs w:val="32"/>
          <w:lang w:val="en-US" w:eastAsia="zh-CN"/>
        </w:rPr>
        <w:t>其他巩固拓展脱贫攻坚成果衔接乡村振兴支出</w:t>
      </w:r>
      <w:r>
        <w:rPr>
          <w:rFonts w:hint="eastAsia" w:eastAsia="方正仿宋_GBK"/>
          <w:color w:val="auto"/>
          <w:sz w:val="32"/>
          <w:szCs w:val="32"/>
          <w:lang w:eastAsia="zh-CN"/>
        </w:rPr>
        <w:t>”</w:t>
      </w:r>
      <w:r>
        <w:rPr>
          <w:rFonts w:eastAsia="方正仿宋_GBK"/>
          <w:color w:val="auto"/>
          <w:sz w:val="32"/>
          <w:szCs w:val="32"/>
        </w:rPr>
        <w:t>预算支出科目</w:t>
      </w:r>
      <w:r>
        <w:rPr>
          <w:rFonts w:hint="eastAsia" w:ascii="方正仿宋_GBK" w:eastAsia="方正仿宋_GBK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请按照《中央财政衔接推进乡村振兴补助资金管理办法》（财农〔</w:t>
      </w:r>
      <w:r>
        <w:rPr>
          <w:rFonts w:ascii="Times New Roman" w:hAnsi="Times New Roman" w:eastAsia="方正仿宋_GBK" w:cs="Times New Roman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21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19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号）《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云南省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财政衔接推进乡村振兴补助资金管理办法》（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云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财农〔</w:t>
      </w:r>
      <w:r>
        <w:rPr>
          <w:rFonts w:ascii="Times New Roman" w:hAnsi="Times New Roman" w:eastAsia="方正仿宋_GBK" w:cs="Times New Roman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21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140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号）《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曲靖市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财政衔接推进乡村振兴补助资金管理办法》（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曲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财农〔</w:t>
      </w:r>
      <w:r>
        <w:rPr>
          <w:rFonts w:ascii="Times New Roman" w:hAnsi="Times New Roman" w:eastAsia="方正仿宋_GBK" w:cs="Times New Roman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13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号）《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富源县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财政衔接推进乡村振兴补助资金管理办法》（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富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财农〔</w:t>
      </w:r>
      <w:r>
        <w:rPr>
          <w:rFonts w:ascii="Times New Roman" w:hAnsi="Times New Roman" w:eastAsia="方正仿宋_GBK" w:cs="Times New Roman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73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号）要求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方正仿宋_GBK"/>
          <w:kern w:val="0"/>
          <w:sz w:val="32"/>
          <w:szCs w:val="32"/>
        </w:rPr>
        <w:t>加强资金监管和绩效评价，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严格执行政府采购管理办法和政府采购目录的相关规定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专款专用，严禁挤占、挪用、截留等违纪违规行为发生，确保资金安全，充分发挥资金使用效益。</w:t>
      </w:r>
    </w:p>
    <w:p>
      <w:pPr>
        <w:pStyle w:val="2"/>
        <w:ind w:firstLine="640" w:firstLineChars="200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</w:p>
    <w:p>
      <w:pPr>
        <w:pStyle w:val="2"/>
        <w:ind w:firstLine="640" w:firstLineChars="200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附件：绩效目标申报表</w:t>
      </w:r>
    </w:p>
    <w:p>
      <w:pPr>
        <w:pStyle w:val="3"/>
        <w:rPr>
          <w:rFonts w:hint="default"/>
          <w:lang w:val="en-US"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富源县财政局　     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default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年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22日</w:t>
      </w:r>
    </w:p>
    <w:p>
      <w:pPr>
        <w:spacing w:line="600" w:lineRule="exact"/>
        <w:jc w:val="center"/>
        <w:rPr>
          <w:rFonts w:hint="eastAsia" w:ascii="方正仿宋_GBK" w:hAnsi="方正仿宋_GBK" w:eastAsia="方正仿宋_GBK" w:cs="方正仿宋_GBK"/>
          <w:sz w:val="28"/>
          <w:szCs w:val="28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871" w:right="1588" w:bottom="1757" w:left="1588" w:header="851" w:footer="1134" w:gutter="0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ongolian Baiti">
    <w:altName w:val="Comic Sans MS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方正仿宋_GBK" w:eastAsia="方正仿宋_GBK" w:cs="Times New Roman"/>
        <w:sz w:val="28"/>
        <w:szCs w:val="28"/>
      </w:rPr>
    </w:pPr>
    <w:r>
      <w:rPr>
        <w:rFonts w:ascii="方正仿宋_GBK" w:eastAsia="方正仿宋_GBK" w:cs="方正仿宋_GBK"/>
        <w:sz w:val="28"/>
        <w:szCs w:val="28"/>
      </w:rPr>
      <w:t xml:space="preserve">- </w:t>
    </w:r>
    <w:r>
      <w:rPr>
        <w:rFonts w:ascii="方正仿宋_GBK" w:eastAsia="方正仿宋_GBK" w:cs="方正仿宋_GBK"/>
        <w:sz w:val="28"/>
        <w:szCs w:val="28"/>
      </w:rPr>
      <w:fldChar w:fldCharType="begin"/>
    </w:r>
    <w:r>
      <w:rPr>
        <w:rFonts w:ascii="方正仿宋_GBK" w:eastAsia="方正仿宋_GBK" w:cs="方正仿宋_GBK"/>
        <w:sz w:val="28"/>
        <w:szCs w:val="28"/>
      </w:rPr>
      <w:instrText xml:space="preserve"> PAGE </w:instrText>
    </w:r>
    <w:r>
      <w:rPr>
        <w:rFonts w:ascii="方正仿宋_GBK" w:eastAsia="方正仿宋_GBK" w:cs="方正仿宋_GBK"/>
        <w:sz w:val="28"/>
        <w:szCs w:val="28"/>
      </w:rPr>
      <w:fldChar w:fldCharType="separate"/>
    </w:r>
    <w:r>
      <w:rPr>
        <w:rFonts w:ascii="方正仿宋_GBK" w:eastAsia="方正仿宋_GBK" w:cs="方正仿宋_GBK"/>
        <w:sz w:val="28"/>
        <w:szCs w:val="28"/>
      </w:rPr>
      <w:t>3</w:t>
    </w:r>
    <w:r>
      <w:rPr>
        <w:rFonts w:ascii="方正仿宋_GBK" w:eastAsia="方正仿宋_GBK" w:cs="方正仿宋_GBK"/>
        <w:sz w:val="28"/>
        <w:szCs w:val="28"/>
      </w:rPr>
      <w:fldChar w:fldCharType="end"/>
    </w:r>
    <w:r>
      <w:rPr>
        <w:rFonts w:ascii="方正仿宋_GBK" w:eastAsia="方正仿宋_GBK" w:cs="方正仿宋_GBK"/>
        <w:sz w:val="28"/>
        <w:szCs w:val="2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方正仿宋_GBK" w:eastAsia="方正仿宋_GBK" w:cs="Times New Roman"/>
        <w:sz w:val="28"/>
        <w:szCs w:val="28"/>
      </w:rPr>
    </w:pPr>
    <w:r>
      <w:rPr>
        <w:rFonts w:ascii="方正仿宋_GBK" w:eastAsia="方正仿宋_GBK" w:cs="方正仿宋_GBK"/>
        <w:sz w:val="28"/>
        <w:szCs w:val="28"/>
      </w:rPr>
      <w:t xml:space="preserve">- </w:t>
    </w:r>
    <w:r>
      <w:rPr>
        <w:rFonts w:ascii="方正仿宋_GBK" w:eastAsia="方正仿宋_GBK" w:cs="方正仿宋_GBK"/>
        <w:sz w:val="28"/>
        <w:szCs w:val="28"/>
      </w:rPr>
      <w:fldChar w:fldCharType="begin"/>
    </w:r>
    <w:r>
      <w:rPr>
        <w:rFonts w:ascii="方正仿宋_GBK" w:eastAsia="方正仿宋_GBK" w:cs="方正仿宋_GBK"/>
        <w:sz w:val="28"/>
        <w:szCs w:val="28"/>
      </w:rPr>
      <w:instrText xml:space="preserve"> PAGE </w:instrText>
    </w:r>
    <w:r>
      <w:rPr>
        <w:rFonts w:ascii="方正仿宋_GBK" w:eastAsia="方正仿宋_GBK" w:cs="方正仿宋_GBK"/>
        <w:sz w:val="28"/>
        <w:szCs w:val="28"/>
      </w:rPr>
      <w:fldChar w:fldCharType="separate"/>
    </w:r>
    <w:r>
      <w:rPr>
        <w:rFonts w:ascii="方正仿宋_GBK" w:eastAsia="方正仿宋_GBK" w:cs="方正仿宋_GBK"/>
        <w:sz w:val="28"/>
        <w:szCs w:val="28"/>
      </w:rPr>
      <w:t>4</w:t>
    </w:r>
    <w:r>
      <w:rPr>
        <w:rFonts w:ascii="方正仿宋_GBK" w:eastAsia="方正仿宋_GBK" w:cs="方正仿宋_GBK"/>
        <w:sz w:val="28"/>
        <w:szCs w:val="28"/>
      </w:rPr>
      <w:fldChar w:fldCharType="end"/>
    </w:r>
    <w:r>
      <w:rPr>
        <w:rFonts w:ascii="方正仿宋_GBK" w:eastAsia="方正仿宋_GBK" w:cs="方正仿宋_GBK"/>
        <w:sz w:val="28"/>
        <w:szCs w:val="28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833A5"/>
    <w:rsid w:val="00014414"/>
    <w:rsid w:val="00025EC0"/>
    <w:rsid w:val="00030F8E"/>
    <w:rsid w:val="00072095"/>
    <w:rsid w:val="00085ADC"/>
    <w:rsid w:val="000907EB"/>
    <w:rsid w:val="00094343"/>
    <w:rsid w:val="000B62E2"/>
    <w:rsid w:val="000F7B12"/>
    <w:rsid w:val="00100C24"/>
    <w:rsid w:val="00115447"/>
    <w:rsid w:val="001227BD"/>
    <w:rsid w:val="00132379"/>
    <w:rsid w:val="001437B0"/>
    <w:rsid w:val="001532F7"/>
    <w:rsid w:val="00173163"/>
    <w:rsid w:val="001804E6"/>
    <w:rsid w:val="001C5088"/>
    <w:rsid w:val="00203527"/>
    <w:rsid w:val="00211C59"/>
    <w:rsid w:val="00242B2C"/>
    <w:rsid w:val="00273E01"/>
    <w:rsid w:val="002833A5"/>
    <w:rsid w:val="002A337C"/>
    <w:rsid w:val="002B58BB"/>
    <w:rsid w:val="002B632A"/>
    <w:rsid w:val="002F3EBD"/>
    <w:rsid w:val="00302054"/>
    <w:rsid w:val="00334FDD"/>
    <w:rsid w:val="00337A4B"/>
    <w:rsid w:val="00353D0B"/>
    <w:rsid w:val="003868AA"/>
    <w:rsid w:val="003B2293"/>
    <w:rsid w:val="003B3B10"/>
    <w:rsid w:val="003D6DD5"/>
    <w:rsid w:val="003E3AFE"/>
    <w:rsid w:val="00405FBA"/>
    <w:rsid w:val="0041386C"/>
    <w:rsid w:val="00424A78"/>
    <w:rsid w:val="00446ABD"/>
    <w:rsid w:val="0045797F"/>
    <w:rsid w:val="0047366C"/>
    <w:rsid w:val="0048152A"/>
    <w:rsid w:val="004A242C"/>
    <w:rsid w:val="004B08FF"/>
    <w:rsid w:val="004F6CA8"/>
    <w:rsid w:val="005105E3"/>
    <w:rsid w:val="005265A1"/>
    <w:rsid w:val="005463B7"/>
    <w:rsid w:val="00556694"/>
    <w:rsid w:val="00583279"/>
    <w:rsid w:val="00595661"/>
    <w:rsid w:val="00595AB3"/>
    <w:rsid w:val="0059768E"/>
    <w:rsid w:val="005C4863"/>
    <w:rsid w:val="005E0C60"/>
    <w:rsid w:val="005E3279"/>
    <w:rsid w:val="005F4F41"/>
    <w:rsid w:val="0061547D"/>
    <w:rsid w:val="006215C6"/>
    <w:rsid w:val="00643B95"/>
    <w:rsid w:val="00646F08"/>
    <w:rsid w:val="00665CD3"/>
    <w:rsid w:val="00675AF5"/>
    <w:rsid w:val="00685286"/>
    <w:rsid w:val="006A26BD"/>
    <w:rsid w:val="006A7F5B"/>
    <w:rsid w:val="006D7B0E"/>
    <w:rsid w:val="006F790D"/>
    <w:rsid w:val="00704744"/>
    <w:rsid w:val="00710B2C"/>
    <w:rsid w:val="007116E3"/>
    <w:rsid w:val="00711FF0"/>
    <w:rsid w:val="00715200"/>
    <w:rsid w:val="00715268"/>
    <w:rsid w:val="00717CBA"/>
    <w:rsid w:val="00717E8C"/>
    <w:rsid w:val="00724219"/>
    <w:rsid w:val="007622AB"/>
    <w:rsid w:val="00784C17"/>
    <w:rsid w:val="007B6311"/>
    <w:rsid w:val="007C3405"/>
    <w:rsid w:val="007F542B"/>
    <w:rsid w:val="0081682F"/>
    <w:rsid w:val="00850D8D"/>
    <w:rsid w:val="0085551F"/>
    <w:rsid w:val="00872496"/>
    <w:rsid w:val="00882668"/>
    <w:rsid w:val="00885D8E"/>
    <w:rsid w:val="00891CE2"/>
    <w:rsid w:val="008F7621"/>
    <w:rsid w:val="009214CE"/>
    <w:rsid w:val="00932082"/>
    <w:rsid w:val="0094396A"/>
    <w:rsid w:val="00946D96"/>
    <w:rsid w:val="00962C37"/>
    <w:rsid w:val="0097320A"/>
    <w:rsid w:val="00981052"/>
    <w:rsid w:val="009E30C8"/>
    <w:rsid w:val="00A30551"/>
    <w:rsid w:val="00A333B1"/>
    <w:rsid w:val="00A67EDC"/>
    <w:rsid w:val="00A769A3"/>
    <w:rsid w:val="00A83C10"/>
    <w:rsid w:val="00A94997"/>
    <w:rsid w:val="00AA068D"/>
    <w:rsid w:val="00AC51C7"/>
    <w:rsid w:val="00AD5DC5"/>
    <w:rsid w:val="00AE35C0"/>
    <w:rsid w:val="00B076CF"/>
    <w:rsid w:val="00B21CD5"/>
    <w:rsid w:val="00B316F4"/>
    <w:rsid w:val="00B454A9"/>
    <w:rsid w:val="00B60038"/>
    <w:rsid w:val="00B64475"/>
    <w:rsid w:val="00B800AF"/>
    <w:rsid w:val="00B84670"/>
    <w:rsid w:val="00B971F0"/>
    <w:rsid w:val="00BA64A6"/>
    <w:rsid w:val="00BB70B8"/>
    <w:rsid w:val="00BD1041"/>
    <w:rsid w:val="00C1301E"/>
    <w:rsid w:val="00C30309"/>
    <w:rsid w:val="00C34483"/>
    <w:rsid w:val="00C363B0"/>
    <w:rsid w:val="00C41323"/>
    <w:rsid w:val="00C52B7A"/>
    <w:rsid w:val="00C626CE"/>
    <w:rsid w:val="00C66B81"/>
    <w:rsid w:val="00C80440"/>
    <w:rsid w:val="00CA358D"/>
    <w:rsid w:val="00CA3A00"/>
    <w:rsid w:val="00CA6702"/>
    <w:rsid w:val="00CA6CA7"/>
    <w:rsid w:val="00CB1B04"/>
    <w:rsid w:val="00CB3EF4"/>
    <w:rsid w:val="00CB5F1B"/>
    <w:rsid w:val="00CC108F"/>
    <w:rsid w:val="00CE2944"/>
    <w:rsid w:val="00D20C7D"/>
    <w:rsid w:val="00D31119"/>
    <w:rsid w:val="00D36635"/>
    <w:rsid w:val="00D7600C"/>
    <w:rsid w:val="00D83BF1"/>
    <w:rsid w:val="00D84B83"/>
    <w:rsid w:val="00D92111"/>
    <w:rsid w:val="00D94263"/>
    <w:rsid w:val="00DA43FA"/>
    <w:rsid w:val="00DC2CD9"/>
    <w:rsid w:val="00DD16F8"/>
    <w:rsid w:val="00DD664D"/>
    <w:rsid w:val="00DF48E9"/>
    <w:rsid w:val="00DF5056"/>
    <w:rsid w:val="00E27891"/>
    <w:rsid w:val="00E40279"/>
    <w:rsid w:val="00E56E13"/>
    <w:rsid w:val="00E57FD9"/>
    <w:rsid w:val="00E6399A"/>
    <w:rsid w:val="00E847A0"/>
    <w:rsid w:val="00E93A97"/>
    <w:rsid w:val="00E97BE8"/>
    <w:rsid w:val="00EB2E99"/>
    <w:rsid w:val="00ED6713"/>
    <w:rsid w:val="00EE573A"/>
    <w:rsid w:val="00EE73E0"/>
    <w:rsid w:val="00EF575C"/>
    <w:rsid w:val="00F10C7A"/>
    <w:rsid w:val="00F558BD"/>
    <w:rsid w:val="00F70A82"/>
    <w:rsid w:val="00F7732A"/>
    <w:rsid w:val="00FA3DFD"/>
    <w:rsid w:val="00FB4D0C"/>
    <w:rsid w:val="00FB721A"/>
    <w:rsid w:val="00FC2654"/>
    <w:rsid w:val="02A27BFC"/>
    <w:rsid w:val="03096AC8"/>
    <w:rsid w:val="08EC6485"/>
    <w:rsid w:val="094C4C8A"/>
    <w:rsid w:val="0A8E1C04"/>
    <w:rsid w:val="0B243CEB"/>
    <w:rsid w:val="0C041DD4"/>
    <w:rsid w:val="0C3B667E"/>
    <w:rsid w:val="0C6B2A40"/>
    <w:rsid w:val="0D0C2312"/>
    <w:rsid w:val="0FB8045A"/>
    <w:rsid w:val="16D77910"/>
    <w:rsid w:val="1B6E7498"/>
    <w:rsid w:val="1BE93F0E"/>
    <w:rsid w:val="21161E6C"/>
    <w:rsid w:val="219E26CC"/>
    <w:rsid w:val="21A074A9"/>
    <w:rsid w:val="236C1316"/>
    <w:rsid w:val="2AE6594E"/>
    <w:rsid w:val="2C150CED"/>
    <w:rsid w:val="2F81020C"/>
    <w:rsid w:val="30AD6ACA"/>
    <w:rsid w:val="33320269"/>
    <w:rsid w:val="34742F5A"/>
    <w:rsid w:val="373A1F8E"/>
    <w:rsid w:val="38DB54B8"/>
    <w:rsid w:val="3A683E06"/>
    <w:rsid w:val="3AF40785"/>
    <w:rsid w:val="3F5D72DE"/>
    <w:rsid w:val="44AD2BD2"/>
    <w:rsid w:val="45512A8E"/>
    <w:rsid w:val="455A0731"/>
    <w:rsid w:val="48D56ABA"/>
    <w:rsid w:val="4C48465C"/>
    <w:rsid w:val="5C5F606D"/>
    <w:rsid w:val="5FB36A58"/>
    <w:rsid w:val="61AC4D57"/>
    <w:rsid w:val="66CC7618"/>
    <w:rsid w:val="6AFF30DC"/>
    <w:rsid w:val="6D090A25"/>
    <w:rsid w:val="6F1A11ED"/>
    <w:rsid w:val="731B4893"/>
    <w:rsid w:val="745979FD"/>
    <w:rsid w:val="74C91064"/>
    <w:rsid w:val="780855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qFormat="1" w:uiPriority="39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widowControl/>
      <w:spacing w:after="200" w:line="276" w:lineRule="auto"/>
      <w:jc w:val="left"/>
    </w:pPr>
    <w:rPr>
      <w:rFonts w:eastAsia="宋体"/>
      <w:kern w:val="0"/>
      <w:sz w:val="22"/>
      <w:lang w:eastAsia="en-US" w:bidi="en-US"/>
    </w:rPr>
  </w:style>
  <w:style w:type="paragraph" w:styleId="3">
    <w:name w:val="toc 5"/>
    <w:basedOn w:val="1"/>
    <w:next w:val="1"/>
    <w:unhideWhenUsed/>
    <w:qFormat/>
    <w:locked/>
    <w:uiPriority w:val="39"/>
    <w:pPr>
      <w:widowControl/>
      <w:spacing w:after="200" w:line="276" w:lineRule="auto"/>
      <w:ind w:left="1680" w:leftChars="800"/>
      <w:jc w:val="left"/>
    </w:pPr>
    <w:rPr>
      <w:rFonts w:eastAsia="宋体"/>
      <w:kern w:val="0"/>
      <w:sz w:val="22"/>
      <w:lang w:eastAsia="en-US" w:bidi="en-US"/>
    </w:rPr>
  </w:style>
  <w:style w:type="paragraph" w:styleId="4">
    <w:name w:val="Date"/>
    <w:basedOn w:val="1"/>
    <w:next w:val="1"/>
    <w:link w:val="12"/>
    <w:semiHidden/>
    <w:qFormat/>
    <w:uiPriority w:val="99"/>
    <w:pPr>
      <w:ind w:left="100" w:leftChars="2500"/>
    </w:pPr>
  </w:style>
  <w:style w:type="paragraph" w:styleId="5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link w:val="7"/>
    <w:qFormat/>
    <w:locked/>
    <w:uiPriority w:val="99"/>
    <w:rPr>
      <w:sz w:val="18"/>
      <w:szCs w:val="18"/>
    </w:rPr>
  </w:style>
  <w:style w:type="character" w:customStyle="1" w:styleId="11">
    <w:name w:val="页脚 Char"/>
    <w:link w:val="6"/>
    <w:semiHidden/>
    <w:qFormat/>
    <w:locked/>
    <w:uiPriority w:val="99"/>
    <w:rPr>
      <w:sz w:val="18"/>
      <w:szCs w:val="18"/>
    </w:rPr>
  </w:style>
  <w:style w:type="character" w:customStyle="1" w:styleId="12">
    <w:name w:val="日期 Char"/>
    <w:link w:val="4"/>
    <w:semiHidden/>
    <w:qFormat/>
    <w:locked/>
    <w:uiPriority w:val="99"/>
    <w:rPr>
      <w:sz w:val="21"/>
      <w:szCs w:val="21"/>
    </w:rPr>
  </w:style>
  <w:style w:type="character" w:customStyle="1" w:styleId="13">
    <w:name w:val="批注框文本 Char"/>
    <w:link w:val="5"/>
    <w:semiHidden/>
    <w:qFormat/>
    <w:locked/>
    <w:uiPriority w:val="99"/>
    <w:rPr>
      <w:sz w:val="18"/>
      <w:szCs w:val="18"/>
    </w:rPr>
  </w:style>
  <w:style w:type="paragraph" w:customStyle="1" w:styleId="14">
    <w:name w:val="p15"/>
    <w:basedOn w:val="1"/>
    <w:qFormat/>
    <w:uiPriority w:val="0"/>
    <w:pPr>
      <w:widowControl/>
      <w:jc w:val="left"/>
    </w:pPr>
    <w:rPr>
      <w:rFonts w:hint="eastAsia" w:ascii="宋体" w:hAnsi="宋体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5E60B-3158-4B01-A3FC-BDE93A5E88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414</Words>
  <Characters>468</Characters>
  <Lines>9</Lines>
  <Paragraphs>2</Paragraphs>
  <TotalTime>5</TotalTime>
  <ScaleCrop>false</ScaleCrop>
  <LinksUpToDate>false</LinksUpToDate>
  <CharactersWithSpaces>540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2018-11-29T09:01:00Z</dcterms:created>
  <dc:creator>Administrator</dc:creator>
  <cp:lastModifiedBy>Administrator</cp:lastModifiedBy>
  <cp:lastPrinted>2024-03-21T06:56:00Z</cp:lastPrinted>
  <dcterms:modified xsi:type="dcterms:W3CDTF">2025-09-22T03:33:09Z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1516F41CEF194504817E749BBDF5497E</vt:lpwstr>
  </property>
</Properties>
</file>