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CE4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b w:val="0"/>
          <w:bCs w:val="0"/>
          <w:color w:val="FF0000"/>
          <w:spacing w:val="80"/>
          <w:w w:val="70"/>
          <w:sz w:val="120"/>
          <w:szCs w:val="120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FF0000"/>
          <w:spacing w:val="80"/>
          <w:w w:val="70"/>
          <w:sz w:val="120"/>
          <w:szCs w:val="120"/>
        </w:rPr>
        <w:br w:type="textWrapping"/>
      </w:r>
    </w:p>
    <w:p w14:paraId="59C2C4C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Times New Roman"/>
          <w:b w:val="0"/>
          <w:bCs w:val="0"/>
        </w:rPr>
      </w:pPr>
    </w:p>
    <w:p w14:paraId="57ED89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 w14:paraId="71FEE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 w14:paraId="7BC23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 w14:paraId="08E32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 w14:paraId="47ED3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center"/>
        <w:textAlignment w:val="auto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富财农〔20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176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号</w:t>
      </w:r>
      <w:bookmarkEnd w:id="0"/>
    </w:p>
    <w:p w14:paraId="0F3ED249">
      <w:pPr>
        <w:spacing w:line="600" w:lineRule="exact"/>
        <w:ind w:firstLine="66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</w:pPr>
    </w:p>
    <w:p w14:paraId="06FB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方正小标宋_GBK" w:eastAsia="方正小标宋_GBK" w:cs="方正小标宋_GBK"/>
          <w:spacing w:val="-10"/>
          <w:w w:val="50"/>
          <w:sz w:val="110"/>
          <w:szCs w:val="110"/>
        </w:rPr>
      </w:pPr>
    </w:p>
    <w:p w14:paraId="0163E505">
      <w:pPr>
        <w:spacing w:line="600" w:lineRule="exact"/>
        <w:jc w:val="center"/>
        <w:rPr>
          <w:rFonts w:hint="eastAsia"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eastAsia="方正小标宋_GBK" w:cs="方正小标宋_GBK"/>
          <w:sz w:val="44"/>
          <w:szCs w:val="44"/>
        </w:rPr>
        <w:t>关于下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达</w:t>
      </w:r>
    </w:p>
    <w:p w14:paraId="03C0048C"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年“雨露计划”项目补助资金的通知</w:t>
      </w:r>
    </w:p>
    <w:p w14:paraId="11F08507"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 w14:paraId="54797C44"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富源县农业农村局（乡村振兴局）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 w14:paraId="65C1C1BD"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曲靖市财政局关于下达2024年省级财政衔接推进乡村振兴补助资金（第五批）的通知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132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富源县人民政府关于2024年省级财政衔接推进乡村振兴补助资金（第五批）雨露计划项目的批复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158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eastAsia="方正仿宋_GBK" w:cs="Times New Roman"/>
          <w:color w:val="000000" w:themeColor="text1"/>
          <w:spacing w:val="4"/>
          <w:sz w:val="32"/>
          <w:szCs w:val="32"/>
        </w:rPr>
        <w:t>经认真核实、公开公示，确定了享受补助的</w:t>
      </w:r>
      <w:r>
        <w:rPr>
          <w:rFonts w:hint="eastAsia" w:ascii="Times New Roman" w:eastAsia="方正仿宋_GBK" w:cs="Times New Roman"/>
          <w:color w:val="000000" w:themeColor="text1"/>
          <w:sz w:val="32"/>
          <w:szCs w:val="32"/>
        </w:rPr>
        <w:t>学生实际人数，</w:t>
      </w:r>
      <w:r>
        <w:rPr>
          <w:rFonts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“雨露计划”项目资金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33.45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万</w:t>
      </w:r>
      <w:r>
        <w:rPr>
          <w:rFonts w:ascii="Times New Roman" w:hAnsi="Times New Roman" w:eastAsia="方正仿宋_GBK" w:cs="Times New Roman"/>
          <w:sz w:val="32"/>
          <w:szCs w:val="32"/>
        </w:rPr>
        <w:t>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此款列入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其他巩固拓展脱贫攻坚成果衔接乡村振兴支出”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61F19818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财政衔接推进乡村振兴补助资金管理办法》（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 w14:paraId="3372C396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2A0810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附件：绩效目标申报表</w:t>
      </w:r>
    </w:p>
    <w:p w14:paraId="2D0A18A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457CB44">
      <w:pPr>
        <w:spacing w:line="760" w:lineRule="exact"/>
        <w:ind w:firstLine="5600" w:firstLineChars="175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　富源县财政局                          </w:t>
      </w:r>
    </w:p>
    <w:p w14:paraId="0A28AA44">
      <w:pPr>
        <w:spacing w:line="760" w:lineRule="exact"/>
        <w:ind w:firstLine="5760" w:firstLineChars="1800"/>
        <w:rPr>
          <w:rFonts w:hint="eastAsia" w:ascii="Times New Roman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日</w:t>
      </w:r>
    </w:p>
    <w:p w14:paraId="2DF68F1C">
      <w:pPr>
        <w:bidi w:val="0"/>
        <w:rPr>
          <w:rFonts w:hint="eastAsia"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719740D1">
      <w:pPr>
        <w:bidi w:val="0"/>
        <w:rPr>
          <w:rFonts w:hint="eastAsia"/>
          <w:lang w:val="en-US" w:eastAsia="zh-CN"/>
        </w:rPr>
      </w:pPr>
    </w:p>
    <w:p w14:paraId="0FAC3062">
      <w:pPr>
        <w:bidi w:val="0"/>
        <w:rPr>
          <w:rFonts w:hint="eastAsia"/>
          <w:lang w:val="en-US" w:eastAsia="zh-CN"/>
        </w:rPr>
      </w:pPr>
    </w:p>
    <w:p w14:paraId="7D6646EA">
      <w:pPr>
        <w:bidi w:val="0"/>
        <w:rPr>
          <w:rFonts w:hint="eastAsia"/>
          <w:lang w:val="en-US" w:eastAsia="zh-CN"/>
        </w:rPr>
      </w:pPr>
    </w:p>
    <w:p w14:paraId="16D21891">
      <w:pPr>
        <w:bidi w:val="0"/>
        <w:rPr>
          <w:rFonts w:hint="eastAsia"/>
          <w:lang w:val="en-US" w:eastAsia="zh-CN"/>
        </w:rPr>
      </w:pPr>
    </w:p>
    <w:p w14:paraId="636F9A87">
      <w:pPr>
        <w:bidi w:val="0"/>
        <w:rPr>
          <w:rFonts w:hint="eastAsia"/>
          <w:lang w:val="en-US" w:eastAsia="zh-CN"/>
        </w:rPr>
      </w:pPr>
    </w:p>
    <w:p w14:paraId="45EBB1CE">
      <w:pPr>
        <w:bidi w:val="0"/>
        <w:rPr>
          <w:rFonts w:hint="eastAsia"/>
          <w:lang w:val="en-US" w:eastAsia="zh-CN"/>
        </w:rPr>
      </w:pPr>
    </w:p>
    <w:p w14:paraId="074AB398">
      <w:pPr>
        <w:bidi w:val="0"/>
        <w:rPr>
          <w:rFonts w:hint="eastAsia"/>
          <w:lang w:val="en-US" w:eastAsia="zh-CN"/>
        </w:rPr>
      </w:pPr>
    </w:p>
    <w:p w14:paraId="2D7C6875">
      <w:pPr>
        <w:bidi w:val="0"/>
        <w:rPr>
          <w:rFonts w:hint="eastAsia"/>
          <w:lang w:val="en-US" w:eastAsia="zh-CN"/>
        </w:rPr>
      </w:pPr>
    </w:p>
    <w:p w14:paraId="346D9320">
      <w:pPr>
        <w:bidi w:val="0"/>
        <w:rPr>
          <w:rFonts w:hint="eastAsia"/>
          <w:lang w:val="en-US" w:eastAsia="zh-CN"/>
        </w:rPr>
      </w:pPr>
    </w:p>
    <w:p w14:paraId="1EB82CD9">
      <w:pPr>
        <w:bidi w:val="0"/>
        <w:rPr>
          <w:rFonts w:hint="eastAsia"/>
          <w:lang w:val="en-US" w:eastAsia="zh-CN"/>
        </w:rPr>
      </w:pPr>
    </w:p>
    <w:p w14:paraId="5A719ED2">
      <w:pPr>
        <w:bidi w:val="0"/>
        <w:rPr>
          <w:rFonts w:hint="eastAsia"/>
          <w:lang w:val="en-US" w:eastAsia="zh-CN"/>
        </w:rPr>
      </w:pPr>
    </w:p>
    <w:p w14:paraId="31CF466D">
      <w:pPr>
        <w:bidi w:val="0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851" w:footer="1134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8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943"/>
        <w:gridCol w:w="1284"/>
        <w:gridCol w:w="1374"/>
        <w:gridCol w:w="1260"/>
        <w:gridCol w:w="1055"/>
        <w:gridCol w:w="668"/>
        <w:gridCol w:w="1753"/>
      </w:tblGrid>
      <w:tr w14:paraId="762E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F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绩效目标申报表</w:t>
            </w:r>
          </w:p>
        </w:tc>
      </w:tr>
      <w:tr w14:paraId="080A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9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B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2B6A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2024年春季雨露计划补助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0874-4616646</w:t>
            </w:r>
          </w:p>
        </w:tc>
      </w:tr>
      <w:tr w14:paraId="21C3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12个乡镇（街道）人民政府</w:t>
            </w:r>
          </w:p>
        </w:tc>
      </w:tr>
      <w:tr w14:paraId="74FD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</w:t>
            </w:r>
          </w:p>
        </w:tc>
      </w:tr>
      <w:tr w14:paraId="4904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其中：财政拨款（每项资金的名称和规模）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33.45</w:t>
            </w:r>
          </w:p>
        </w:tc>
      </w:tr>
      <w:tr w14:paraId="34AE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F2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37C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7B64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9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脱贫户和监测对象子女在校接受中、高等职业教育，按每学年3000元、4000元、5000元的补助标准，对2024年春季学期重新申报的144人进行补助。</w:t>
            </w:r>
            <w:bookmarkStart w:id="1" w:name="_GoBack"/>
            <w:bookmarkEnd w:id="1"/>
          </w:p>
        </w:tc>
      </w:tr>
      <w:tr w14:paraId="3BF5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0F1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B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7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补助对象人数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≥144人</w:t>
            </w:r>
          </w:p>
        </w:tc>
      </w:tr>
      <w:tr w14:paraId="5294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2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6E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补助对象为脱贫户和监测对象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 w14:paraId="10E4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E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3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2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资助标准达标率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5874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3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E89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7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资助经费及时发放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2024年12月-2025年2月</w:t>
            </w:r>
          </w:p>
        </w:tc>
      </w:tr>
      <w:tr w14:paraId="35A6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全日制普通大专、高职院校、技师学院、职业本科院校等高等职业教育的补助标准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5000</w:t>
            </w:r>
            <w:r>
              <w:rPr>
                <w:rStyle w:val="13"/>
                <w:lang w:val="en-US" w:eastAsia="zh-CN" w:bidi="ar"/>
              </w:rPr>
              <w:t>元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年</w:t>
            </w:r>
          </w:p>
        </w:tc>
      </w:tr>
      <w:tr w14:paraId="71A7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6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C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全日制普通中专、技工院校中等职业教育的补助标准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4000</w:t>
            </w:r>
            <w:r>
              <w:rPr>
                <w:rStyle w:val="13"/>
                <w:lang w:val="en-US" w:eastAsia="zh-CN" w:bidi="ar"/>
              </w:rPr>
              <w:t>元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年</w:t>
            </w:r>
          </w:p>
        </w:tc>
      </w:tr>
      <w:tr w14:paraId="5883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D0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全日制职业高中中等职业教育的补助标准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3000</w:t>
            </w:r>
            <w:r>
              <w:rPr>
                <w:rStyle w:val="13"/>
                <w:lang w:val="en-US" w:eastAsia="zh-CN" w:bidi="ar"/>
              </w:rPr>
              <w:t>元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年</w:t>
            </w:r>
          </w:p>
        </w:tc>
      </w:tr>
      <w:tr w14:paraId="0C91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3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8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缓解脱贫户和监测对象教育负担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≥33.45万元</w:t>
            </w:r>
          </w:p>
        </w:tc>
      </w:tr>
      <w:tr w14:paraId="4146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37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D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8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脱贫户和监测对象子女全程全部接受资助的比例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 w14:paraId="45FF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B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E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1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提升脱贫家庭新成长劳动力技能素质及水平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持续有效</w:t>
            </w:r>
          </w:p>
        </w:tc>
      </w:tr>
      <w:tr w14:paraId="0B5F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E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受助学生满意度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1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35D0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0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9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E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受助学生家长满意度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275F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A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注：各地请根据实际情况，从上述绩效指标中选择适合的填报（可结合已下达的中央对地方专项转移支付绩效指标），也可自行增加或适当调整。指标设置要突出脱贫成效。</w:t>
            </w:r>
          </w:p>
        </w:tc>
      </w:tr>
    </w:tbl>
    <w:p w14:paraId="05E11C97">
      <w:pPr>
        <w:bidi w:val="0"/>
        <w:rPr>
          <w:rFonts w:hint="eastAsia"/>
          <w:lang w:val="en-US" w:eastAsia="zh-CN"/>
        </w:rPr>
        <w:sectPr>
          <w:pgSz w:w="11906" w:h="16838"/>
          <w:pgMar w:top="1871" w:right="1587" w:bottom="1757" w:left="1587" w:header="851" w:footer="1134" w:gutter="0"/>
          <w:cols w:space="0" w:num="1"/>
          <w:rtlGutter w:val="0"/>
          <w:docGrid w:type="lines" w:linePitch="312" w:charSpace="0"/>
        </w:sectPr>
      </w:pPr>
    </w:p>
    <w:p w14:paraId="408E8C8C">
      <w:pPr>
        <w:bidi w:val="0"/>
        <w:rPr>
          <w:rFonts w:hint="eastAsia"/>
          <w:lang w:val="en-US" w:eastAsia="zh-CN"/>
        </w:rPr>
      </w:pPr>
    </w:p>
    <w:p w14:paraId="221296C3">
      <w:pPr>
        <w:bidi w:val="0"/>
        <w:rPr>
          <w:rFonts w:hint="eastAsia"/>
          <w:lang w:val="en-US" w:eastAsia="zh-CN"/>
        </w:rPr>
      </w:pPr>
    </w:p>
    <w:p w14:paraId="23FDF351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5713612A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2AED8487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604C7CD7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4F0FC844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77002919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5AD4FC3F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47923467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6BF83CAC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40F1B2F0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666DBBB7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7A90BF12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2941A778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5A09EA0F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098A20DD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1F287488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52BEB57B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41BF6492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6CE62BE6">
      <w:pPr>
        <w:spacing w:line="600" w:lineRule="exact"/>
        <w:rPr>
          <w:rFonts w:hint="eastAsia" w:ascii="Times New Roman" w:hAnsi="Times New Roman" w:eastAsia="方正仿宋_GBK" w:cs="方正仿宋_GBK"/>
          <w:sz w:val="28"/>
          <w:szCs w:val="28"/>
        </w:rPr>
      </w:pPr>
    </w:p>
    <w:p w14:paraId="7169FCD2"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2" o:spid="_x0000_s1032" o:spt="20" style="position:absolute;left:0pt;margin-left:-9pt;margin-top:30.3pt;height:0pt;width:449.3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pict>
          <v:line id="_x0000_s1033" o:spid="_x0000_s1033" o:spt="20" style="position:absolute;left:0pt;margin-left:-8.25pt;margin-top:5.75pt;height:0pt;width:448.6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富源县财政局办公室         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      202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日印发</w:t>
      </w:r>
    </w:p>
    <w:sectPr>
      <w:pgSz w:w="11906" w:h="16838"/>
      <w:pgMar w:top="1871" w:right="1587" w:bottom="1757" w:left="1587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A1058">
    <w:pPr>
      <w:pStyle w:val="4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3C21">
    <w:pPr>
      <w:pStyle w:val="4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2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iYmYzNDk3ZGI0NWU3NjgyMDg0MDE2YjYxYTYxNDA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1783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36901EF"/>
    <w:rsid w:val="06A46C72"/>
    <w:rsid w:val="088C4BE3"/>
    <w:rsid w:val="09EE3F5D"/>
    <w:rsid w:val="0E231EC4"/>
    <w:rsid w:val="138162BE"/>
    <w:rsid w:val="17A34446"/>
    <w:rsid w:val="18CF34D1"/>
    <w:rsid w:val="1B8A3756"/>
    <w:rsid w:val="22911C28"/>
    <w:rsid w:val="23ED1F1A"/>
    <w:rsid w:val="25596C27"/>
    <w:rsid w:val="25BC70A8"/>
    <w:rsid w:val="28384A19"/>
    <w:rsid w:val="28413267"/>
    <w:rsid w:val="2A352DC5"/>
    <w:rsid w:val="2BB24A17"/>
    <w:rsid w:val="2C5A1067"/>
    <w:rsid w:val="3210234F"/>
    <w:rsid w:val="326E5A4B"/>
    <w:rsid w:val="3634046F"/>
    <w:rsid w:val="365A6870"/>
    <w:rsid w:val="366F1802"/>
    <w:rsid w:val="3CE23408"/>
    <w:rsid w:val="3D60781F"/>
    <w:rsid w:val="3D615D72"/>
    <w:rsid w:val="3D8F4937"/>
    <w:rsid w:val="3EB3501B"/>
    <w:rsid w:val="424122F2"/>
    <w:rsid w:val="46432792"/>
    <w:rsid w:val="4B9A78EA"/>
    <w:rsid w:val="50454A3E"/>
    <w:rsid w:val="50635FD0"/>
    <w:rsid w:val="531F46D5"/>
    <w:rsid w:val="552E7F77"/>
    <w:rsid w:val="56C90903"/>
    <w:rsid w:val="57B15559"/>
    <w:rsid w:val="57E042D5"/>
    <w:rsid w:val="5BA7372A"/>
    <w:rsid w:val="5E1D7E46"/>
    <w:rsid w:val="5ED30D4D"/>
    <w:rsid w:val="5F6316B3"/>
    <w:rsid w:val="61DD3BF1"/>
    <w:rsid w:val="683F08DD"/>
    <w:rsid w:val="6EB8209E"/>
    <w:rsid w:val="6EBB6E85"/>
    <w:rsid w:val="72172F11"/>
    <w:rsid w:val="73BF6768"/>
    <w:rsid w:val="776027A9"/>
    <w:rsid w:val="78C241C3"/>
    <w:rsid w:val="79EC339E"/>
    <w:rsid w:val="79F05F63"/>
    <w:rsid w:val="7E950D27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1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8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1014</Words>
  <Characters>1155</Characters>
  <Lines>10</Lines>
  <Paragraphs>2</Paragraphs>
  <TotalTime>7</TotalTime>
  <ScaleCrop>false</ScaleCrop>
  <LinksUpToDate>false</LinksUpToDate>
  <CharactersWithSpaces>1223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徐颖</cp:lastModifiedBy>
  <cp:lastPrinted>2024-12-11T01:38:00Z</cp:lastPrinted>
  <dcterms:modified xsi:type="dcterms:W3CDTF">2024-12-23T08:33:20Z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8D5185E62671408AA5A41C5C23491F69</vt:lpwstr>
  </property>
</Properties>
</file>