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left"/>
        <w:textAlignment w:val="auto"/>
        <w:rPr>
          <w:rFonts w:hint="default" w:ascii="Times New Roman" w:hAnsi="Times New Roman" w:eastAsia="方正仿宋_GBK" w:cs="Times New Roman"/>
          <w:kern w:val="0"/>
          <w:sz w:val="24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0"/>
          <w:sz w:val="24"/>
          <w:lang w:eastAsia="zh-CN"/>
        </w:rPr>
        <w:t>附件</w:t>
      </w:r>
      <w:r>
        <w:rPr>
          <w:rFonts w:hint="eastAsia" w:ascii="Times New Roman" w:hAnsi="Times New Roman" w:eastAsia="方正仿宋_GBK" w:cs="Times New Roman"/>
          <w:kern w:val="0"/>
          <w:sz w:val="24"/>
          <w:lang w:val="en-US" w:eastAsia="zh-CN"/>
        </w:rPr>
        <w:t>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涉案烟草机械销毁明细表</w:t>
      </w:r>
    </w:p>
    <w:bookmarkEnd w:id="0"/>
    <w:tbl>
      <w:tblPr>
        <w:tblStyle w:val="3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984"/>
        <w:gridCol w:w="2552"/>
        <w:gridCol w:w="2268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序号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案件编号</w:t>
            </w:r>
          </w:p>
        </w:tc>
        <w:tc>
          <w:tcPr>
            <w:tcW w:w="25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涉案烟草机械名称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规格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数量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（台套）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1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  <w:t>云富烟专2019年第136号</w:t>
            </w:r>
          </w:p>
        </w:tc>
        <w:tc>
          <w:tcPr>
            <w:tcW w:w="25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  <w:t>隧道式烟叶回潮机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  <w:t>长3.5宽0.4高1.0米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 xml:space="preserve">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  <w:t>直刃水平滚刀切丝机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  <w:t>刀门宽度0.3米，高度0.16米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  <w:t xml:space="preserve">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  <w:t>管式烘丝机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  <w:t>筒径1.2总长6.8米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  <w:t xml:space="preserve">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  <w:t>振动输送机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  <w:t>长4宽0.4米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  <w:t xml:space="preserve">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  <w:t>振动输送机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  <w:t>长2.5宽0.4米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  <w:t xml:space="preserve">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  <w:t>振动输送机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  <w:t>长3.8宽0.5米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  <w:t xml:space="preserve">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  <w:t>振动式筛分机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  <w:t>长3宽0.45米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  <w:t xml:space="preserve">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  <w:t>加香机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  <w:t>直径1长5米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  <w:t xml:space="preserve">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  <w:t>立式打叶机组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  <w:t>高2.7米，直径0.9米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  <w:t xml:space="preserve">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2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云富烟专2019年第196号</w:t>
            </w:r>
          </w:p>
        </w:tc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  <w:t>卧式打叶机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  <w:t>长1.25米，宽1.1米，高1.1米；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  <w:t xml:space="preserve">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3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  <w:t>云富烟专2019年第197号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  <w:t>简易切丝机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  <w:t>长0.8米，宽0.5米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  <w:t xml:space="preserve">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滚筒式烘丝机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  <w:t>直径1.25米，长：2米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  <w:t xml:space="preserve">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4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云富烟专2020年第57号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上下式切丝机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  <w:t>刀门宽度0.3米；长1.20米；宽0.55米；高1.09米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  <w:t xml:space="preserve">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立式打叶机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  <w:t>直径0.9米，高：2.7米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  <w:t xml:space="preserve">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滚筒式烘丝机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  <w:t>直径0.96米，长：7.7米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  <w:t xml:space="preserve">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隧道式叶片回潮机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  <w:t>长3.36米；宽0.4米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  <w:t xml:space="preserve">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隧道式叶片回潮机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  <w:t>长3.4米；宽0.4米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  <w:t xml:space="preserve">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振动输送机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  <w:t>长3.95米；宽0.4米。长2.66米；宽0.4米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  <w:t xml:space="preserve">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振动筛分机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  <w:t>长3.6米；宽0.4米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  <w:t xml:space="preserve">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5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2021年度云富烟第92号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  <w:t>简易上下式切丝机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  <w:t>长1.3米，宽0.6米，高1.04米；刀门宽0.235厘米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  <w:t xml:space="preserve">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  <w:t>立式打叶机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  <w:t>直径0.9,高2.77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  <w:t xml:space="preserve">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  <w:t>隧道式叶片回潮机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  <w:t>长3.2米，宽0.4米，高1.3米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  <w:t xml:space="preserve">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  <w:t>振动输送机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  <w:t>长3.9米，宽0.4米，高1.1米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  <w:t xml:space="preserve">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6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2021年度云富烟第101号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立式打叶机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  <w:t>直径0.9,高2.7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  <w:t xml:space="preserve">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直刃水平滚刀切丝机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  <w:t>长2.5米，宽1米，高1.7米；刀门宽0.3厘米8把刀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  <w:t xml:space="preserve">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隧道式叶丝回潮机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  <w:t>长3.5米，宽0.5米，高0.8米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  <w:t xml:space="preserve">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振动输送机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  <w:t>长2.8米，宽0.5米，高0.85米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  <w:t xml:space="preserve">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7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富源县局办2023年第75号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简易切丝机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  <w:t>刀门宽度0.2米，长0.8米，宽0.45米，高0.86米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  <w:t xml:space="preserve">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  <w:t>简易烘丝筒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  <w:t>直径1.1米，长1.7米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</w:rPr>
              <w:t xml:space="preserve">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65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合计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35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iYmYzNDk3ZGI0NWU3NjgyMDg0MDE2YjYxYTYxNDAifQ=="/>
  </w:docVars>
  <w:rsids>
    <w:rsidRoot w:val="48CD3696"/>
    <w:rsid w:val="01361389"/>
    <w:rsid w:val="0ABD3DBD"/>
    <w:rsid w:val="1A5E1D51"/>
    <w:rsid w:val="1BD712B5"/>
    <w:rsid w:val="1EA96F39"/>
    <w:rsid w:val="2BEF61A7"/>
    <w:rsid w:val="36FC5244"/>
    <w:rsid w:val="4750030C"/>
    <w:rsid w:val="48CD3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网格型1"/>
    <w:basedOn w:val="2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网格型2"/>
    <w:basedOn w:val="2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网格型3"/>
    <w:basedOn w:val="2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曲靖市富源县党政机关单位</Company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2024-07-23T03:31:00Z</dcterms:created>
  <dc:creator>杨帆</dc:creator>
  <cp:lastModifiedBy>杨帆</cp:lastModifiedBy>
  <dcterms:modified xsi:type="dcterms:W3CDTF">2024-07-23T03:35:26Z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877034FE6A904E91B3E96A9151739B3A_13</vt:lpwstr>
  </property>
</Properties>
</file>