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富源县财政局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关于下达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2024年</w:t>
      </w:r>
    </w:p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农村人居环境整治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项目资金的通知</w:t>
      </w:r>
    </w:p>
    <w:p>
      <w:pPr>
        <w:spacing w:line="66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有关乡（镇）、街道财政所、农业农村综合服务中心、乡村振兴办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根据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《曲靖市财政局关于提前下达202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年中央财政衔接推进乡村振兴补助资金的通知》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（曲财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农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163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、《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富源县人民政府关于同意实施富源县2024年第一批中央财政衔接资金农村人居环境整治项目的批复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富政复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〔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39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号）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文件要求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现将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农村人居环境整治项目</w:t>
      </w:r>
      <w:r>
        <w:rPr>
          <w:rFonts w:hint="eastAsia" w:ascii="Times New Roman" w:hAnsi="Times New Roman" w:eastAsia="方正仿宋_GBK" w:cs="方正仿宋_GBK"/>
          <w:spacing w:val="-10"/>
          <w:kern w:val="0"/>
          <w:sz w:val="32"/>
          <w:szCs w:val="32"/>
          <w:lang w:val="en-US" w:eastAsia="zh-CN"/>
        </w:rPr>
        <w:t>资金950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万元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下达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给你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们（详见附件1）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eastAsia="zh-CN"/>
        </w:rPr>
        <w:t>，</w:t>
      </w:r>
      <w:r>
        <w:rPr>
          <w:rFonts w:eastAsia="方正仿宋_GBK"/>
          <w:sz w:val="32"/>
          <w:szCs w:val="32"/>
        </w:rPr>
        <w:t>此款列入20</w:t>
      </w: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2130504</w:t>
      </w:r>
      <w:r>
        <w:rPr>
          <w:rFonts w:eastAsia="方正仿宋_GBK"/>
          <w:sz w:val="32"/>
          <w:szCs w:val="32"/>
        </w:rPr>
        <w:t>—</w:t>
      </w:r>
      <w:r>
        <w:rPr>
          <w:rFonts w:hint="eastAsia" w:eastAsia="方正仿宋_GBK"/>
          <w:sz w:val="32"/>
          <w:szCs w:val="32"/>
          <w:lang w:val="en-US" w:eastAsia="zh-CN"/>
        </w:rPr>
        <w:t>农村基础设施建设</w:t>
      </w:r>
      <w:r>
        <w:rPr>
          <w:rFonts w:hint="eastAsia" w:eastAsia="方正仿宋_GBK"/>
          <w:sz w:val="32"/>
          <w:szCs w:val="32"/>
          <w:lang w:eastAsia="zh-CN"/>
        </w:rPr>
        <w:t>”</w:t>
      </w:r>
      <w:r>
        <w:rPr>
          <w:rFonts w:eastAsia="方正仿宋_GBK"/>
          <w:sz w:val="32"/>
          <w:szCs w:val="32"/>
        </w:rPr>
        <w:t>预算支出科目</w:t>
      </w:r>
      <w:r>
        <w:rPr>
          <w:rFonts w:hint="eastAsia" w:ascii="方正仿宋_GBK" w:eastAsia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请按照《中央财政衔接推进乡村振兴补助资金管理办法》（财农〔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19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云南省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云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号）《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曲靖市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财政衔接推进乡村振兴补助资金管理办法》（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曲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财农〔</w:t>
      </w:r>
      <w:r>
        <w:rPr>
          <w:rFonts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号）要求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方正仿宋_GBK"/>
          <w:kern w:val="0"/>
          <w:sz w:val="32"/>
          <w:szCs w:val="32"/>
        </w:rPr>
        <w:t>加强资金监管和绩效评价，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专款专用，严禁挤占、挪用、截留等违纪违规行为发生，确保资金安全，充分发挥资金使用效益。</w:t>
      </w:r>
    </w:p>
    <w:p>
      <w:pPr>
        <w:pStyle w:val="3"/>
        <w:ind w:left="0" w:leftChars="0" w:firstLine="0" w:firstLineChars="0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富源县财政局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 xml:space="preserve">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1871" w:right="1588" w:bottom="1757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 xml:space="preserve">8日         </w:t>
      </w:r>
      <w:bookmarkStart w:id="0" w:name="_GoBack"/>
      <w:bookmarkEnd w:id="0"/>
    </w:p>
    <w:p>
      <w:pPr>
        <w:spacing w:line="600" w:lineRule="exact"/>
        <w:jc w:val="both"/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pgSz w:w="11906" w:h="16838"/>
      <w:pgMar w:top="1871" w:right="1588" w:bottom="1757" w:left="1588" w:header="851" w:footer="1134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3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方正仿宋_GBK" w:eastAsia="方正仿宋_GBK" w:cs="Times New Roman"/>
        <w:sz w:val="28"/>
        <w:szCs w:val="28"/>
      </w:rPr>
    </w:pPr>
    <w:r>
      <w:rPr>
        <w:rFonts w:ascii="方正仿宋_GBK" w:eastAsia="方正仿宋_GBK" w:cs="方正仿宋_GBK"/>
        <w:sz w:val="28"/>
        <w:szCs w:val="28"/>
      </w:rPr>
      <w:t xml:space="preserve">- </w:t>
    </w:r>
    <w:r>
      <w:rPr>
        <w:rFonts w:ascii="方正仿宋_GBK" w:eastAsia="方正仿宋_GBK" w:cs="方正仿宋_GBK"/>
        <w:sz w:val="28"/>
        <w:szCs w:val="28"/>
      </w:rPr>
      <w:fldChar w:fldCharType="begin"/>
    </w:r>
    <w:r>
      <w:rPr>
        <w:rFonts w:ascii="方正仿宋_GBK" w:eastAsia="方正仿宋_GBK" w:cs="方正仿宋_GBK"/>
        <w:sz w:val="28"/>
        <w:szCs w:val="28"/>
      </w:rPr>
      <w:instrText xml:space="preserve"> PAGE </w:instrText>
    </w:r>
    <w:r>
      <w:rPr>
        <w:rFonts w:ascii="方正仿宋_GBK" w:eastAsia="方正仿宋_GBK" w:cs="方正仿宋_GBK"/>
        <w:sz w:val="28"/>
        <w:szCs w:val="28"/>
      </w:rPr>
      <w:fldChar w:fldCharType="separate"/>
    </w:r>
    <w:r>
      <w:rPr>
        <w:rFonts w:ascii="方正仿宋_GBK" w:eastAsia="方正仿宋_GBK" w:cs="方正仿宋_GBK"/>
        <w:sz w:val="28"/>
        <w:szCs w:val="28"/>
      </w:rPr>
      <w:t>4</w:t>
    </w:r>
    <w:r>
      <w:rPr>
        <w:rFonts w:ascii="方正仿宋_GBK" w:eastAsia="方正仿宋_GBK" w:cs="方正仿宋_GBK"/>
        <w:sz w:val="28"/>
        <w:szCs w:val="28"/>
      </w:rPr>
      <w:fldChar w:fldCharType="end"/>
    </w:r>
    <w:r>
      <w:rPr>
        <w:rFonts w:ascii="方正仿宋_GBK" w:eastAsia="方正仿宋_GBK" w:cs="方正仿宋_GBK"/>
        <w:sz w:val="28"/>
        <w:szCs w:val="28"/>
      </w:rPr>
      <w:t xml:space="preserve">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nforcement="0"/>
  <w:defaultTabStop w:val="420"/>
  <w:doNotHyphenateCaps/>
  <w:evenAndOddHeaders w:val="true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833A5"/>
    <w:rsid w:val="00014414"/>
    <w:rsid w:val="00025EC0"/>
    <w:rsid w:val="00030F8E"/>
    <w:rsid w:val="00072095"/>
    <w:rsid w:val="00085ADC"/>
    <w:rsid w:val="000907EB"/>
    <w:rsid w:val="00094343"/>
    <w:rsid w:val="000B62E2"/>
    <w:rsid w:val="000F7B12"/>
    <w:rsid w:val="00100C24"/>
    <w:rsid w:val="00115447"/>
    <w:rsid w:val="001227BD"/>
    <w:rsid w:val="00132379"/>
    <w:rsid w:val="001437B0"/>
    <w:rsid w:val="001532F7"/>
    <w:rsid w:val="00173163"/>
    <w:rsid w:val="001804E6"/>
    <w:rsid w:val="001C5088"/>
    <w:rsid w:val="00203527"/>
    <w:rsid w:val="00211C59"/>
    <w:rsid w:val="00242B2C"/>
    <w:rsid w:val="00273E01"/>
    <w:rsid w:val="002833A5"/>
    <w:rsid w:val="002A337C"/>
    <w:rsid w:val="002B58BB"/>
    <w:rsid w:val="002B632A"/>
    <w:rsid w:val="002F3EBD"/>
    <w:rsid w:val="00302054"/>
    <w:rsid w:val="00334FDD"/>
    <w:rsid w:val="00337A4B"/>
    <w:rsid w:val="00353D0B"/>
    <w:rsid w:val="003868AA"/>
    <w:rsid w:val="003B2293"/>
    <w:rsid w:val="003B3B10"/>
    <w:rsid w:val="003D6DD5"/>
    <w:rsid w:val="003E3AFE"/>
    <w:rsid w:val="00405FBA"/>
    <w:rsid w:val="0041386C"/>
    <w:rsid w:val="00424A78"/>
    <w:rsid w:val="00446ABD"/>
    <w:rsid w:val="0045797F"/>
    <w:rsid w:val="0047366C"/>
    <w:rsid w:val="0048152A"/>
    <w:rsid w:val="004A242C"/>
    <w:rsid w:val="004B08FF"/>
    <w:rsid w:val="004F6CA8"/>
    <w:rsid w:val="005105E3"/>
    <w:rsid w:val="005265A1"/>
    <w:rsid w:val="005463B7"/>
    <w:rsid w:val="00556694"/>
    <w:rsid w:val="00583279"/>
    <w:rsid w:val="00595661"/>
    <w:rsid w:val="00595AB3"/>
    <w:rsid w:val="0059768E"/>
    <w:rsid w:val="005C4863"/>
    <w:rsid w:val="005E0C60"/>
    <w:rsid w:val="005E3279"/>
    <w:rsid w:val="005F4F41"/>
    <w:rsid w:val="0061547D"/>
    <w:rsid w:val="006215C6"/>
    <w:rsid w:val="00643B95"/>
    <w:rsid w:val="00646F08"/>
    <w:rsid w:val="00665CD3"/>
    <w:rsid w:val="00675AF5"/>
    <w:rsid w:val="00685286"/>
    <w:rsid w:val="006A26BD"/>
    <w:rsid w:val="006A7F5B"/>
    <w:rsid w:val="006D7B0E"/>
    <w:rsid w:val="006F790D"/>
    <w:rsid w:val="00704744"/>
    <w:rsid w:val="00710B2C"/>
    <w:rsid w:val="007116E3"/>
    <w:rsid w:val="00711FF0"/>
    <w:rsid w:val="00715200"/>
    <w:rsid w:val="00715268"/>
    <w:rsid w:val="00717CBA"/>
    <w:rsid w:val="00717E8C"/>
    <w:rsid w:val="00724219"/>
    <w:rsid w:val="007622AB"/>
    <w:rsid w:val="00784C17"/>
    <w:rsid w:val="007B6311"/>
    <w:rsid w:val="007C3405"/>
    <w:rsid w:val="007F542B"/>
    <w:rsid w:val="0081682F"/>
    <w:rsid w:val="00850D8D"/>
    <w:rsid w:val="0085551F"/>
    <w:rsid w:val="00872496"/>
    <w:rsid w:val="00882668"/>
    <w:rsid w:val="00885D8E"/>
    <w:rsid w:val="00891CE2"/>
    <w:rsid w:val="008F7621"/>
    <w:rsid w:val="009214CE"/>
    <w:rsid w:val="00932082"/>
    <w:rsid w:val="0094396A"/>
    <w:rsid w:val="00946D96"/>
    <w:rsid w:val="00962C37"/>
    <w:rsid w:val="0097320A"/>
    <w:rsid w:val="00981052"/>
    <w:rsid w:val="009E30C8"/>
    <w:rsid w:val="00A30551"/>
    <w:rsid w:val="00A333B1"/>
    <w:rsid w:val="00A67EDC"/>
    <w:rsid w:val="00A769A3"/>
    <w:rsid w:val="00A83C10"/>
    <w:rsid w:val="00A94997"/>
    <w:rsid w:val="00AA068D"/>
    <w:rsid w:val="00AC51C7"/>
    <w:rsid w:val="00AD5DC5"/>
    <w:rsid w:val="00AE35C0"/>
    <w:rsid w:val="00B076CF"/>
    <w:rsid w:val="00B21CD5"/>
    <w:rsid w:val="00B316F4"/>
    <w:rsid w:val="00B454A9"/>
    <w:rsid w:val="00B60038"/>
    <w:rsid w:val="00B64475"/>
    <w:rsid w:val="00B800AF"/>
    <w:rsid w:val="00B84670"/>
    <w:rsid w:val="00B971F0"/>
    <w:rsid w:val="00BA64A6"/>
    <w:rsid w:val="00BB70B8"/>
    <w:rsid w:val="00BD1041"/>
    <w:rsid w:val="00C1301E"/>
    <w:rsid w:val="00C30309"/>
    <w:rsid w:val="00C34483"/>
    <w:rsid w:val="00C363B0"/>
    <w:rsid w:val="00C41323"/>
    <w:rsid w:val="00C52B7A"/>
    <w:rsid w:val="00C626CE"/>
    <w:rsid w:val="00C66B81"/>
    <w:rsid w:val="00C80440"/>
    <w:rsid w:val="00CA358D"/>
    <w:rsid w:val="00CA3A00"/>
    <w:rsid w:val="00CA6702"/>
    <w:rsid w:val="00CA6CA7"/>
    <w:rsid w:val="00CB1B04"/>
    <w:rsid w:val="00CB3EF4"/>
    <w:rsid w:val="00CB5F1B"/>
    <w:rsid w:val="00CC108F"/>
    <w:rsid w:val="00CE2944"/>
    <w:rsid w:val="00D20C7D"/>
    <w:rsid w:val="00D31119"/>
    <w:rsid w:val="00D36635"/>
    <w:rsid w:val="00D7600C"/>
    <w:rsid w:val="00D83BF1"/>
    <w:rsid w:val="00D84B83"/>
    <w:rsid w:val="00D92111"/>
    <w:rsid w:val="00D94263"/>
    <w:rsid w:val="00DA43FA"/>
    <w:rsid w:val="00DC2CD9"/>
    <w:rsid w:val="00DD16F8"/>
    <w:rsid w:val="00DD664D"/>
    <w:rsid w:val="00DF48E9"/>
    <w:rsid w:val="00DF5056"/>
    <w:rsid w:val="00E27891"/>
    <w:rsid w:val="00E40279"/>
    <w:rsid w:val="00E56E13"/>
    <w:rsid w:val="00E57FD9"/>
    <w:rsid w:val="00E6399A"/>
    <w:rsid w:val="00E847A0"/>
    <w:rsid w:val="00E93A97"/>
    <w:rsid w:val="00E97BE8"/>
    <w:rsid w:val="00EB2E99"/>
    <w:rsid w:val="00ED6713"/>
    <w:rsid w:val="00EE573A"/>
    <w:rsid w:val="00EE73E0"/>
    <w:rsid w:val="00EF575C"/>
    <w:rsid w:val="00F10C7A"/>
    <w:rsid w:val="00F558BD"/>
    <w:rsid w:val="00F70A82"/>
    <w:rsid w:val="00F7732A"/>
    <w:rsid w:val="00FA3DFD"/>
    <w:rsid w:val="00FB4D0C"/>
    <w:rsid w:val="00FB721A"/>
    <w:rsid w:val="00FC2654"/>
    <w:rsid w:val="03096AC8"/>
    <w:rsid w:val="03DE16C6"/>
    <w:rsid w:val="0565284B"/>
    <w:rsid w:val="08EC6485"/>
    <w:rsid w:val="0A8E1C04"/>
    <w:rsid w:val="0B243CEB"/>
    <w:rsid w:val="0C041DD4"/>
    <w:rsid w:val="0C6B2A40"/>
    <w:rsid w:val="16D00AE7"/>
    <w:rsid w:val="21161E6C"/>
    <w:rsid w:val="293F291D"/>
    <w:rsid w:val="2AE6594E"/>
    <w:rsid w:val="2C150CED"/>
    <w:rsid w:val="2C334BB2"/>
    <w:rsid w:val="2F81020C"/>
    <w:rsid w:val="30AD6ACA"/>
    <w:rsid w:val="33320269"/>
    <w:rsid w:val="357D0690"/>
    <w:rsid w:val="38DB54B8"/>
    <w:rsid w:val="3AF40785"/>
    <w:rsid w:val="44AD2BD2"/>
    <w:rsid w:val="45512A8E"/>
    <w:rsid w:val="455A0731"/>
    <w:rsid w:val="48D56ABA"/>
    <w:rsid w:val="4BDF0713"/>
    <w:rsid w:val="50DA783B"/>
    <w:rsid w:val="5C5F606D"/>
    <w:rsid w:val="5FEE47EB"/>
    <w:rsid w:val="61AC4D57"/>
    <w:rsid w:val="63FB012F"/>
    <w:rsid w:val="64E54038"/>
    <w:rsid w:val="66CC7618"/>
    <w:rsid w:val="6D090A25"/>
    <w:rsid w:val="6F1A11ED"/>
    <w:rsid w:val="731B4893"/>
    <w:rsid w:val="78085536"/>
    <w:rsid w:val="79651CA6"/>
    <w:rsid w:val="7B551FE8"/>
    <w:rsid w:val="F73FA420"/>
    <w:rsid w:val="FFFF6A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书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qFormat="1" w:uiPriority="39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/>
      <w:spacing w:after="200" w:line="276" w:lineRule="auto"/>
      <w:jc w:val="left"/>
    </w:pPr>
    <w:rPr>
      <w:rFonts w:eastAsia="宋体"/>
      <w:kern w:val="0"/>
      <w:sz w:val="22"/>
      <w:lang w:eastAsia="en-US" w:bidi="en-US"/>
    </w:rPr>
  </w:style>
  <w:style w:type="paragraph" w:styleId="3">
    <w:name w:val="toc 5"/>
    <w:basedOn w:val="1"/>
    <w:next w:val="1"/>
    <w:unhideWhenUsed/>
    <w:qFormat/>
    <w:locked/>
    <w:uiPriority w:val="39"/>
    <w:pPr>
      <w:widowControl/>
      <w:spacing w:after="200" w:line="276" w:lineRule="auto"/>
      <w:ind w:left="1680" w:leftChars="800"/>
      <w:jc w:val="left"/>
    </w:pPr>
    <w:rPr>
      <w:rFonts w:eastAsia="宋体"/>
      <w:kern w:val="0"/>
      <w:sz w:val="22"/>
      <w:lang w:eastAsia="en-US" w:bidi="en-US"/>
    </w:rPr>
  </w:style>
  <w:style w:type="paragraph" w:styleId="4">
    <w:name w:val="Date"/>
    <w:basedOn w:val="1"/>
    <w:next w:val="1"/>
    <w:link w:val="12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locked/>
    <w:uiPriority w:val="99"/>
    <w:rPr>
      <w:sz w:val="18"/>
      <w:szCs w:val="18"/>
    </w:rPr>
  </w:style>
  <w:style w:type="character" w:customStyle="1" w:styleId="11">
    <w:name w:val="页脚 Char"/>
    <w:link w:val="6"/>
    <w:semiHidden/>
    <w:qFormat/>
    <w:locked/>
    <w:uiPriority w:val="99"/>
    <w:rPr>
      <w:sz w:val="18"/>
      <w:szCs w:val="18"/>
    </w:rPr>
  </w:style>
  <w:style w:type="character" w:customStyle="1" w:styleId="12">
    <w:name w:val="日期 Char"/>
    <w:link w:val="4"/>
    <w:semiHidden/>
    <w:qFormat/>
    <w:locked/>
    <w:uiPriority w:val="99"/>
    <w:rPr>
      <w:sz w:val="21"/>
      <w:szCs w:val="21"/>
    </w:rPr>
  </w:style>
  <w:style w:type="character" w:customStyle="1" w:styleId="13">
    <w:name w:val="批注框文本 Char"/>
    <w:link w:val="5"/>
    <w:semiHidden/>
    <w:qFormat/>
    <w:locked/>
    <w:uiPriority w:val="99"/>
    <w:rPr>
      <w:sz w:val="18"/>
      <w:szCs w:val="18"/>
    </w:rPr>
  </w:style>
  <w:style w:type="paragraph" w:customStyle="1" w:styleId="14">
    <w:name w:val="p15"/>
    <w:basedOn w:val="1"/>
    <w:qFormat/>
    <w:uiPriority w:val="0"/>
    <w:pPr>
      <w:widowControl/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448</Words>
  <Characters>501</Characters>
  <Lines>9</Lines>
  <Paragraphs>2</Paragraphs>
  <TotalTime>47</TotalTime>
  <ScaleCrop>false</ScaleCrop>
  <LinksUpToDate>false</LinksUpToDate>
  <CharactersWithSpaces>578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2018-11-30T09:01:00Z</dcterms:created>
  <dc:creator>Administrator</dc:creator>
  <cp:lastModifiedBy>kylin</cp:lastModifiedBy>
  <cp:lastPrinted>2024-03-15T02:03:00Z</cp:lastPrinted>
  <dcterms:modified xsi:type="dcterms:W3CDTF">2024-03-28T09:09:56Z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1516F41CEF194504817E749BBDF5497E</vt:lpwstr>
  </property>
</Properties>
</file>