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方正仿宋_GBK"/>
          <w:lang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46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富源县人民政府关于同意胜境街道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2024年中央财政以工代赠项目的批复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县发展和改革局：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《富源县发展和改革局关于上报富源县胜境街道2024年中央财政以工代赠项目的请示》（富发改易地请〔2024〕1号）收悉，经县人民政府研究决定，现批复如下：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一、原则同意实施富源县胜境街道2024年中央财政以工代赠项目（涉及中央补助资金382万元）。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二、请县发展和改革局牵头，胜境街道办事处负责，县乡村振兴局、县交通运输局、县财政局加强指导，加快项目建设，强化资金监管，确保项目按时按质按量完工投运，充分发挥项目资金效益。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60" w:leftChars="200" w:hanging="936" w:hangingChars="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附件：富源县发展和改革局关于上报富源县胜境街道2024年中央财政以工代赠项目的请示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04" w:firstLineChars="17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方正仿宋_GBK"/>
          <w:lang w:eastAsia="zh-CN"/>
        </w:rPr>
      </w:pPr>
    </w:p>
    <w:bookmarkEnd w:id="0"/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77A5"/>
    <w:rsid w:val="02301A67"/>
    <w:rsid w:val="0A3B4CE6"/>
    <w:rsid w:val="0F45559D"/>
    <w:rsid w:val="143B60FC"/>
    <w:rsid w:val="2987737D"/>
    <w:rsid w:val="2DAC1912"/>
    <w:rsid w:val="3D9A2226"/>
    <w:rsid w:val="3E495AC7"/>
    <w:rsid w:val="49F3481D"/>
    <w:rsid w:val="4A4F0F8F"/>
    <w:rsid w:val="4ACC6FB9"/>
    <w:rsid w:val="4BD277A5"/>
    <w:rsid w:val="683F0093"/>
    <w:rsid w:val="6BFB7334"/>
    <w:rsid w:val="75844DFD"/>
    <w:rsid w:val="7DD81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2022-12-12T08:54:00Z</dcterms:created>
  <dc:creator>fyxzfbgswys1</dc:creator>
  <cp:lastModifiedBy>Administrator</cp:lastModifiedBy>
  <cp:lastPrinted>2022-12-14T09:40:00Z</cp:lastPrinted>
  <dcterms:modified xsi:type="dcterms:W3CDTF">2024-03-22T06:55:05Z</dcterms:modified>
  <dc:title>富政复〔2022〕号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F4A7FF9B604B46FC9DD8D98E4E81BD70</vt:lpwstr>
  </property>
</Properties>
</file>