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0" w:lineRule="exact"/>
        <w:jc w:val="center"/>
        <w:rPr>
          <w:rFonts w:hint="eastAsia" w:eastAsia="方正小标宋_GBK"/>
          <w:sz w:val="44"/>
          <w:szCs w:val="44"/>
        </w:rPr>
      </w:pPr>
    </w:p>
    <w:p>
      <w:pPr>
        <w:snapToGrid w:val="0"/>
        <w:spacing w:line="600" w:lineRule="exact"/>
        <w:jc w:val="center"/>
        <w:rPr>
          <w:rFonts w:hint="eastAsia" w:eastAsia="方正小标宋_GBK"/>
          <w:sz w:val="44"/>
          <w:szCs w:val="44"/>
        </w:rPr>
      </w:pPr>
      <w:r>
        <w:rPr>
          <w:rFonts w:hint="eastAsia" w:eastAsia="方正小标宋_GBK"/>
          <w:sz w:val="44"/>
          <w:szCs w:val="44"/>
        </w:rPr>
        <w:t>《</w:t>
      </w:r>
      <w:r>
        <w:rPr>
          <w:rFonts w:hint="eastAsia" w:ascii="方正小标宋_GBK" w:hAnsi="方正小标宋_GBK" w:eastAsia="方正小标宋_GBK" w:cs="方正小标宋_GBK"/>
          <w:sz w:val="44"/>
          <w:szCs w:val="44"/>
          <w:lang w:bidi="ar"/>
        </w:rPr>
        <w:t>富源</w:t>
      </w:r>
      <w:r>
        <w:rPr>
          <w:rFonts w:hint="eastAsia" w:ascii="方正小标宋_GBK" w:hAnsi="方正小标宋_GBK" w:eastAsia="方正小标宋_GBK" w:cs="方正小标宋_GBK"/>
          <w:sz w:val="44"/>
          <w:szCs w:val="44"/>
          <w:lang w:val="en-US" w:eastAsia="zh-CN" w:bidi="ar"/>
        </w:rPr>
        <w:t>建投市政投资</w:t>
      </w:r>
      <w:r>
        <w:rPr>
          <w:rFonts w:hint="eastAsia" w:ascii="方正小标宋_GBK" w:hAnsi="方正小标宋_GBK" w:eastAsia="方正小标宋_GBK" w:cs="方正小标宋_GBK"/>
          <w:sz w:val="44"/>
          <w:szCs w:val="44"/>
          <w:lang w:eastAsia="zh-CN" w:bidi="ar"/>
        </w:rPr>
        <w:t>有限公司</w:t>
      </w:r>
      <w:r>
        <w:rPr>
          <w:rFonts w:hint="eastAsia" w:ascii="方正小标宋_GBK" w:hAnsi="方正小标宋_GBK" w:eastAsia="方正小标宋_GBK" w:cs="方正小标宋_GBK"/>
          <w:sz w:val="44"/>
          <w:szCs w:val="44"/>
          <w:lang w:val="en-US" w:eastAsia="zh-CN" w:bidi="ar"/>
        </w:rPr>
        <w:t>富源县城区“智慧停车”线上运营收费的公告</w:t>
      </w:r>
      <w:r>
        <w:rPr>
          <w:rFonts w:hint="eastAsia" w:eastAsia="方正小标宋_GBK"/>
          <w:sz w:val="44"/>
          <w:szCs w:val="44"/>
        </w:rPr>
        <w:t>》</w:t>
      </w:r>
    </w:p>
    <w:p>
      <w:pPr>
        <w:snapToGrid w:val="0"/>
        <w:spacing w:line="600" w:lineRule="exact"/>
        <w:jc w:val="center"/>
        <w:rPr>
          <w:rFonts w:hint="eastAsia" w:eastAsia="方正楷体_GBK"/>
          <w:sz w:val="32"/>
          <w:szCs w:val="32"/>
        </w:rPr>
      </w:pPr>
      <w:r>
        <w:rPr>
          <w:rFonts w:hint="eastAsia" w:eastAsia="方正小标宋_GBK"/>
          <w:sz w:val="44"/>
          <w:szCs w:val="44"/>
          <w:lang w:eastAsia="zh-CN"/>
        </w:rPr>
        <w:t>的</w:t>
      </w:r>
      <w:r>
        <w:rPr>
          <w:rFonts w:hint="eastAsia" w:eastAsia="方正小标宋_GBK"/>
          <w:sz w:val="44"/>
          <w:szCs w:val="44"/>
          <w:lang w:val="en-US" w:eastAsia="zh-CN"/>
        </w:rPr>
        <w:t>编制</w:t>
      </w:r>
      <w:r>
        <w:rPr>
          <w:rFonts w:hint="eastAsia" w:eastAsia="方正小标宋_GBK"/>
          <w:sz w:val="44"/>
          <w:szCs w:val="44"/>
        </w:rPr>
        <w:t>说明</w:t>
      </w:r>
    </w:p>
    <w:p>
      <w:pPr>
        <w:spacing w:line="590" w:lineRule="exact"/>
        <w:jc w:val="center"/>
        <w:rPr>
          <w:rFonts w:hint="eastAsia" w:eastAsia="方正楷体_GBK"/>
          <w:sz w:val="32"/>
          <w:szCs w:val="32"/>
          <w:lang w:eastAsia="zh-CN"/>
        </w:rPr>
      </w:pPr>
      <w:r>
        <w:rPr>
          <w:rFonts w:hint="eastAsia" w:eastAsia="方正楷体_GBK"/>
          <w:sz w:val="32"/>
          <w:szCs w:val="32"/>
        </w:rPr>
        <w:t>富源</w:t>
      </w:r>
      <w:r>
        <w:rPr>
          <w:rFonts w:hint="eastAsia" w:eastAsia="方正楷体_GBK"/>
          <w:sz w:val="32"/>
          <w:szCs w:val="32"/>
          <w:lang w:val="en-US" w:eastAsia="zh-CN"/>
        </w:rPr>
        <w:t>建投市政投资</w:t>
      </w:r>
      <w:r>
        <w:rPr>
          <w:rFonts w:hint="eastAsia" w:eastAsia="方正楷体_GBK"/>
          <w:sz w:val="32"/>
          <w:szCs w:val="32"/>
          <w:lang w:eastAsia="zh-CN"/>
        </w:rPr>
        <w:t>有限公司</w:t>
      </w:r>
    </w:p>
    <w:p>
      <w:pPr>
        <w:spacing w:line="590" w:lineRule="exact"/>
        <w:jc w:val="center"/>
        <w:rPr>
          <w:rFonts w:eastAsia="方正楷体_GBK"/>
          <w:sz w:val="32"/>
          <w:szCs w:val="32"/>
        </w:rPr>
      </w:pPr>
      <w:r>
        <w:rPr>
          <w:rFonts w:eastAsia="方正楷体_GBK"/>
          <w:sz w:val="32"/>
          <w:szCs w:val="32"/>
        </w:rPr>
        <w:t>（202</w:t>
      </w:r>
      <w:r>
        <w:rPr>
          <w:rFonts w:hint="eastAsia" w:eastAsia="方正楷体_GBK"/>
          <w:sz w:val="32"/>
          <w:szCs w:val="32"/>
          <w:lang w:val="en-US" w:eastAsia="zh-CN"/>
        </w:rPr>
        <w:t>3</w:t>
      </w:r>
      <w:r>
        <w:rPr>
          <w:rFonts w:eastAsia="方正楷体_GBK"/>
          <w:sz w:val="32"/>
          <w:szCs w:val="32"/>
        </w:rPr>
        <w:t>年</w:t>
      </w:r>
      <w:r>
        <w:rPr>
          <w:rFonts w:hint="eastAsia" w:eastAsia="方正楷体_GBK"/>
          <w:sz w:val="32"/>
          <w:szCs w:val="32"/>
          <w:lang w:val="en-US" w:eastAsia="zh-CN"/>
        </w:rPr>
        <w:t>3</w:t>
      </w:r>
      <w:r>
        <w:rPr>
          <w:rFonts w:eastAsia="方正楷体_GBK"/>
          <w:sz w:val="32"/>
          <w:szCs w:val="32"/>
        </w:rPr>
        <w:t>月）</w:t>
      </w:r>
    </w:p>
    <w:p>
      <w:pPr>
        <w:spacing w:line="590" w:lineRule="exact"/>
        <w:rPr>
          <w:rFonts w:hint="eastAsia" w:eastAsia="方正仿宋_GBK"/>
          <w:sz w:val="32"/>
          <w:szCs w:val="32"/>
        </w:rPr>
      </w:pPr>
    </w:p>
    <w:p>
      <w:pPr>
        <w:spacing w:line="590" w:lineRule="exact"/>
        <w:ind w:firstLine="636"/>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编制</w:t>
      </w:r>
      <w:r>
        <w:rPr>
          <w:rFonts w:hint="eastAsia" w:ascii="黑体" w:hAnsi="黑体" w:eastAsia="黑体" w:cs="黑体"/>
          <w:sz w:val="32"/>
          <w:szCs w:val="32"/>
        </w:rPr>
        <w:t>背景及过程</w:t>
      </w:r>
    </w:p>
    <w:p>
      <w:pPr>
        <w:spacing w:beforeAutospacing="0" w:afterAutospacing="0" w:line="600" w:lineRule="exact"/>
        <w:ind w:firstLine="640" w:firstLineChars="200"/>
        <w:rPr>
          <w:rFonts w:hint="eastAsia" w:ascii="方正仿宋_GBK" w:hAnsi="Times New Roman" w:eastAsia="方正仿宋_GBK" w:cs="Times New Roman"/>
          <w:sz w:val="32"/>
          <w:szCs w:val="32"/>
        </w:rPr>
      </w:pPr>
      <w:r>
        <w:rPr>
          <w:rFonts w:hint="eastAsia" w:ascii="方正仿宋_GBK" w:hAnsi="方正仿宋_GBK" w:eastAsia="方正仿宋_GBK" w:cs="方正仿宋_GBK"/>
          <w:sz w:val="32"/>
          <w:szCs w:val="32"/>
          <w:highlight w:val="none"/>
          <w:lang w:val="en-US" w:eastAsia="zh-CN"/>
        </w:rPr>
        <w:t>根据</w:t>
      </w:r>
      <w:r>
        <w:rPr>
          <w:rFonts w:hint="default" w:ascii="Times New Roman" w:hAnsi="Times New Roman" w:eastAsia="方正仿宋_GBK" w:cs="Times New Roman"/>
          <w:color w:val="000000"/>
          <w:sz w:val="32"/>
          <w:szCs w:val="32"/>
          <w:lang w:val="en-US" w:eastAsia="zh-CN" w:bidi="ar-SA"/>
        </w:rPr>
        <w:t>《富源县人民政府办公室关于印发富源县“智慧停车”实施方案的通知</w:t>
      </w:r>
      <w:r>
        <w:rPr>
          <w:rFonts w:hint="eastAsia" w:eastAsia="方正仿宋_GBK" w:cs="Times New Roman"/>
          <w:color w:val="000000"/>
          <w:sz w:val="32"/>
          <w:szCs w:val="32"/>
          <w:lang w:val="en-US" w:eastAsia="zh-CN" w:bidi="ar-SA"/>
        </w:rPr>
        <w:t>》（</w:t>
      </w:r>
      <w:r>
        <w:rPr>
          <w:rFonts w:hint="default" w:ascii="Times New Roman" w:hAnsi="Times New Roman" w:eastAsia="方正仿宋_GBK" w:cs="Times New Roman"/>
          <w:color w:val="000000"/>
          <w:sz w:val="32"/>
          <w:szCs w:val="32"/>
          <w:lang w:val="en-US" w:eastAsia="zh-CN" w:bidi="ar-SA"/>
        </w:rPr>
        <w:t>富政办发〔2022〕73号）</w:t>
      </w:r>
      <w:r>
        <w:rPr>
          <w:rFonts w:hint="eastAsia" w:eastAsia="方正仿宋_GBK" w:cs="Times New Roman"/>
          <w:color w:val="000000"/>
          <w:sz w:val="32"/>
          <w:szCs w:val="32"/>
          <w:lang w:val="en-US" w:eastAsia="zh-CN" w:bidi="ar-SA"/>
        </w:rPr>
        <w:t>及</w:t>
      </w:r>
      <w:r>
        <w:rPr>
          <w:rFonts w:hint="default" w:ascii="Times New Roman" w:hAnsi="Times New Roman" w:eastAsia="方正仿宋_GBK" w:cs="Times New Roman"/>
          <w:color w:val="000000"/>
          <w:sz w:val="32"/>
          <w:szCs w:val="32"/>
          <w:lang w:val="en-US" w:eastAsia="zh-CN" w:bidi="ar-SA"/>
        </w:rPr>
        <w:t>《富源县发展和改革局关</w:t>
      </w:r>
      <w:r>
        <w:rPr>
          <w:rFonts w:hint="eastAsia" w:eastAsia="方正仿宋_GBK" w:cs="Times New Roman"/>
          <w:color w:val="000000"/>
          <w:sz w:val="32"/>
          <w:szCs w:val="32"/>
          <w:lang w:val="en-US" w:eastAsia="zh-CN" w:bidi="ar-SA"/>
        </w:rPr>
        <w:t>于</w:t>
      </w:r>
      <w:r>
        <w:rPr>
          <w:rFonts w:hint="default" w:ascii="Times New Roman" w:hAnsi="Times New Roman" w:eastAsia="方正仿宋_GBK" w:cs="Times New Roman"/>
          <w:color w:val="000000"/>
          <w:sz w:val="32"/>
          <w:szCs w:val="32"/>
          <w:lang w:val="en-US" w:eastAsia="zh-CN" w:bidi="ar-SA"/>
        </w:rPr>
        <w:t>富源建投市政投资有限公司城区临时停车泊位收费标准及有关问题的批复》(富发改收费〔2022〕3号）</w:t>
      </w:r>
      <w:r>
        <w:rPr>
          <w:rFonts w:hint="eastAsia" w:ascii="Times New Roman" w:hAnsi="Times New Roman" w:eastAsia="方正仿宋_GBK" w:cs="Times New Roman"/>
          <w:color w:val="000000"/>
          <w:sz w:val="32"/>
          <w:szCs w:val="32"/>
          <w:lang w:val="en-US" w:eastAsia="zh-CN" w:bidi="ar-SA"/>
        </w:rPr>
        <w:t>相关文件精神，</w:t>
      </w:r>
      <w:r>
        <w:rPr>
          <w:rFonts w:hint="eastAsia" w:ascii="方正仿宋_GBK" w:hAnsi="Times New Roman" w:eastAsia="方正仿宋_GBK" w:cs="Times New Roman"/>
          <w:sz w:val="32"/>
          <w:szCs w:val="32"/>
        </w:rPr>
        <w:t>为切实解决富源县“停车难、行车难、管理难”问题，提高城市运行效率，提升道路通行能力，富源县人民政府将富源县城区停车泊位收费特许经营权授予富源建设投资集团有限公司。该项目估算总投资</w:t>
      </w:r>
      <w:r>
        <w:rPr>
          <w:rFonts w:ascii="Times New Roman" w:hAnsi="Times New Roman" w:eastAsia="方正仿宋_GBK" w:cs="Times New Roman"/>
          <w:sz w:val="32"/>
          <w:szCs w:val="32"/>
        </w:rPr>
        <w:t>4800</w:t>
      </w:r>
      <w:r>
        <w:rPr>
          <w:rFonts w:hint="eastAsia" w:ascii="方正仿宋_GBK" w:hAnsi="Times New Roman" w:eastAsia="方正仿宋_GBK" w:cs="Times New Roman"/>
          <w:sz w:val="32"/>
          <w:szCs w:val="32"/>
        </w:rPr>
        <w:t>万元，计划建设车位</w:t>
      </w:r>
      <w:r>
        <w:rPr>
          <w:rFonts w:hint="eastAsia" w:ascii="Times New Roman" w:hAnsi="Times New Roman" w:eastAsia="方正仿宋_GBK" w:cs="Times New Roman"/>
          <w:sz w:val="32"/>
          <w:szCs w:val="32"/>
        </w:rPr>
        <w:t>7000</w:t>
      </w:r>
      <w:r>
        <w:rPr>
          <w:rFonts w:hint="eastAsia" w:ascii="方正仿宋_GBK" w:hAnsi="Times New Roman" w:eastAsia="方正仿宋_GBK" w:cs="Times New Roman"/>
          <w:sz w:val="32"/>
          <w:szCs w:val="32"/>
        </w:rPr>
        <w:t>个，分两期建设，一期计划建设车位</w:t>
      </w:r>
      <w:r>
        <w:rPr>
          <w:rFonts w:hint="eastAsia" w:ascii="Times New Roman" w:hAnsi="Times New Roman" w:eastAsia="方正仿宋_GBK" w:cs="Times New Roman"/>
          <w:sz w:val="32"/>
          <w:szCs w:val="32"/>
        </w:rPr>
        <w:t>2000</w:t>
      </w:r>
      <w:r>
        <w:rPr>
          <w:rFonts w:hint="eastAsia" w:ascii="方正仿宋_GBK" w:hAnsi="Times New Roman" w:eastAsia="方正仿宋_GBK" w:cs="Times New Roman"/>
          <w:sz w:val="32"/>
          <w:szCs w:val="32"/>
        </w:rPr>
        <w:t>个，主要为县城建成区道路停车泊位建设、智慧停车服务平台建设；二期计划建设车位</w:t>
      </w:r>
      <w:r>
        <w:rPr>
          <w:rFonts w:hint="eastAsia" w:ascii="Times New Roman" w:hAnsi="Times New Roman" w:eastAsia="方正仿宋_GBK" w:cs="Times New Roman"/>
          <w:sz w:val="32"/>
          <w:szCs w:val="32"/>
        </w:rPr>
        <w:t>5000</w:t>
      </w:r>
      <w:r>
        <w:rPr>
          <w:rFonts w:hint="eastAsia" w:ascii="方正仿宋_GBK" w:hAnsi="Times New Roman" w:eastAsia="方正仿宋_GBK" w:cs="Times New Roman"/>
          <w:sz w:val="32"/>
          <w:szCs w:val="32"/>
        </w:rPr>
        <w:t>个，主要为县城建成区封闭车位及乡镇停车场、停车泊位建设，智慧停车服务平台建设。</w:t>
      </w:r>
    </w:p>
    <w:p>
      <w:pPr>
        <w:spacing w:line="590" w:lineRule="exact"/>
        <w:ind w:firstLine="636"/>
        <w:rPr>
          <w:rFonts w:hint="eastAsia" w:eastAsia="方正仿宋_GBK" w:cs="Times New Roman"/>
          <w:color w:val="auto"/>
          <w:kern w:val="2"/>
          <w:sz w:val="32"/>
          <w:szCs w:val="32"/>
          <w:highlight w:val="none"/>
          <w:lang w:val="en-US" w:eastAsia="zh-CN" w:bidi="ar-SA"/>
        </w:rPr>
      </w:pPr>
      <w:r>
        <w:rPr>
          <w:rFonts w:hint="eastAsia" w:eastAsia="方正仿宋_GBK" w:cs="Times New Roman"/>
          <w:color w:val="auto"/>
          <w:kern w:val="2"/>
          <w:sz w:val="32"/>
          <w:szCs w:val="32"/>
          <w:highlight w:val="none"/>
          <w:lang w:val="en-US" w:eastAsia="zh-CN" w:bidi="ar-SA"/>
        </w:rPr>
        <w:t>现结合富源建投集团经营实际，富源建投集团全资子公司富源建投市政投资有限公司负责项目具体实施。</w:t>
      </w:r>
    </w:p>
    <w:p>
      <w:pPr>
        <w:spacing w:line="590" w:lineRule="exact"/>
        <w:ind w:firstLine="636"/>
        <w:rPr>
          <w:rFonts w:hint="eastAsia" w:ascii="黑体" w:hAnsi="黑体" w:eastAsia="黑体" w:cs="黑体"/>
          <w:sz w:val="32"/>
          <w:szCs w:val="32"/>
        </w:rPr>
      </w:pPr>
      <w:r>
        <w:rPr>
          <w:rFonts w:hint="eastAsia" w:ascii="黑体" w:hAnsi="黑体" w:eastAsia="黑体" w:cs="黑体"/>
          <w:sz w:val="32"/>
          <w:szCs w:val="32"/>
        </w:rPr>
        <w:t>二、主要内容</w:t>
      </w:r>
    </w:p>
    <w:p>
      <w:pPr>
        <w:spacing w:line="590" w:lineRule="exact"/>
        <w:ind w:firstLine="636"/>
        <w:rPr>
          <w:rFonts w:hint="eastAsia" w:ascii="Times New Roman" w:hAnsi="Times New Roman" w:eastAsia="方正仿宋_GBK" w:cs="Times New Roman"/>
          <w:i w:val="0"/>
          <w:caps w:val="0"/>
          <w:color w:val="auto"/>
          <w:spacing w:val="0"/>
          <w:sz w:val="32"/>
          <w:szCs w:val="32"/>
          <w:lang w:val="en-US" w:eastAsia="zh-CN"/>
        </w:rPr>
      </w:pPr>
      <w:r>
        <w:rPr>
          <w:rFonts w:hint="eastAsia" w:eastAsia="方正仿宋_GBK" w:cs="Times New Roman"/>
          <w:color w:val="auto"/>
          <w:kern w:val="2"/>
          <w:sz w:val="32"/>
          <w:szCs w:val="32"/>
          <w:highlight w:val="none"/>
          <w:lang w:val="en-US" w:eastAsia="zh-CN" w:bidi="ar-SA"/>
        </w:rPr>
        <w:t>富源建投集团拟以全资子公司富源建投市政投资有限公司作为项目实施主体。根据收费标准及批复文件，拟申请</w:t>
      </w:r>
      <w:bookmarkStart w:id="0" w:name="_GoBack"/>
      <w:bookmarkEnd w:id="0"/>
      <w:r>
        <w:rPr>
          <w:rFonts w:hint="eastAsia" w:ascii="仿宋" w:hAnsi="仿宋" w:eastAsia="仿宋" w:cs="仿宋"/>
          <w:sz w:val="32"/>
          <w:szCs w:val="32"/>
          <w:lang w:val="en-US" w:eastAsia="zh-CN"/>
        </w:rPr>
        <w:t>将富源县城区“智慧停车”线上运营收费的公告</w:t>
      </w:r>
      <w:r>
        <w:rPr>
          <w:rFonts w:hint="eastAsia" w:ascii="Times New Roman" w:hAnsi="Times New Roman" w:eastAsia="方正仿宋_GBK" w:cs="Times New Roman"/>
          <w:i w:val="0"/>
          <w:caps w:val="0"/>
          <w:color w:val="auto"/>
          <w:spacing w:val="0"/>
          <w:sz w:val="32"/>
          <w:szCs w:val="32"/>
          <w:lang w:val="en-US" w:eastAsia="zh-CN"/>
        </w:rPr>
        <w:t>在富源微生活、富源M、富源县FM上进行公示，该公告公示一次，公众普遍可以查询，方便民众停车、便于缴费。</w:t>
      </w:r>
    </w:p>
    <w:p>
      <w:pPr>
        <w:spacing w:line="590" w:lineRule="exact"/>
        <w:ind w:firstLine="636"/>
        <w:rPr>
          <w:rFonts w:hint="eastAsia" w:eastAsia="方正仿宋_GBK"/>
          <w:spacing w:val="6"/>
          <w:sz w:val="32"/>
          <w:szCs w:val="32"/>
        </w:rPr>
      </w:pPr>
    </w:p>
    <w:p>
      <w:pPr>
        <w:spacing w:line="590" w:lineRule="exact"/>
        <w:ind w:firstLine="636"/>
        <w:rPr>
          <w:rFonts w:hint="eastAsia" w:eastAsia="方正仿宋_GBK"/>
          <w:spacing w:val="6"/>
          <w:sz w:val="32"/>
          <w:szCs w:val="32"/>
        </w:rPr>
      </w:pPr>
    </w:p>
    <w:p>
      <w:pPr>
        <w:spacing w:line="590" w:lineRule="exact"/>
        <w:ind w:firstLine="1603" w:firstLineChars="501"/>
        <w:rPr>
          <w:rFonts w:hint="eastAsia" w:eastAsia="方正仿宋_GBK"/>
          <w:sz w:val="32"/>
          <w:szCs w:val="32"/>
        </w:rPr>
      </w:pPr>
    </w:p>
    <w:p>
      <w:pPr>
        <w:spacing w:line="590" w:lineRule="exact"/>
        <w:ind w:firstLine="636"/>
        <w:rPr>
          <w:rFonts w:eastAsia="方正仿宋_GBK"/>
          <w:sz w:val="32"/>
          <w:szCs w:val="32"/>
        </w:rPr>
      </w:pPr>
    </w:p>
    <w:p>
      <w:pPr>
        <w:pStyle w:val="5"/>
        <w:ind w:left="0" w:leftChars="0" w:firstLine="0" w:firstLineChars="0"/>
        <w:rPr>
          <w:rFonts w:hint="eastAsia" w:ascii="方正小标宋_GBK" w:hAnsi="方正小标宋_GBK" w:eastAsia="方正小标宋_GBK" w:cs="方正小标宋_GBK"/>
          <w:color w:val="FF0000"/>
          <w:w w:val="76"/>
          <w:sz w:val="72"/>
          <w:szCs w:val="72"/>
          <w:lang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pPr>
    </w:p>
    <w:sectPr>
      <w:footerReference r:id="rId3" w:type="default"/>
      <w:footerReference r:id="rId4" w:type="even"/>
      <w:pgSz w:w="11906" w:h="16838"/>
      <w:pgMar w:top="1587" w:right="1588" w:bottom="1701" w:left="1588" w:header="851" w:footer="113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B87249-1311-4112-95CE-2DB4852304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C9572EA8-C98D-4126-AF71-A8C6AC8666EB}"/>
  </w:font>
  <w:font w:name="方正楷体_GBK">
    <w:panose1 w:val="03000509000000000000"/>
    <w:charset w:val="86"/>
    <w:family w:val="script"/>
    <w:pitch w:val="default"/>
    <w:sig w:usb0="00000001" w:usb1="080E0000" w:usb2="00000000" w:usb3="00000000" w:csb0="00040000" w:csb1="00000000"/>
    <w:embedRegular r:id="rId3" w:fontKey="{76851F43-ECC4-461B-BC56-A6A92AFEC3EC}"/>
  </w:font>
  <w:font w:name="方正仿宋_GBK">
    <w:panose1 w:val="03000509000000000000"/>
    <w:charset w:val="86"/>
    <w:family w:val="script"/>
    <w:pitch w:val="default"/>
    <w:sig w:usb0="00000001" w:usb1="080E0000" w:usb2="00000000" w:usb3="00000000" w:csb0="00040000" w:csb1="00000000"/>
    <w:embedRegular r:id="rId4" w:fontKey="{40BB2BA3-CDA9-4AE5-91E2-DA4BB264A1D5}"/>
  </w:font>
  <w:font w:name="仿宋">
    <w:panose1 w:val="02010609060101010101"/>
    <w:charset w:val="86"/>
    <w:family w:val="auto"/>
    <w:pitch w:val="default"/>
    <w:sig w:usb0="800002BF" w:usb1="38CF7CFA" w:usb2="00000016" w:usb3="00000000" w:csb0="00040001" w:csb1="00000000"/>
    <w:embedRegular r:id="rId5" w:fontKey="{B9ED1A2A-5AE9-4B47-8A47-19DA932AEAA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- 12 -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ZDM4NDljZjc2NWM0ODUwYjEzYjYxNGQ5MDMwNGEifQ=="/>
  </w:docVars>
  <w:rsids>
    <w:rsidRoot w:val="79880079"/>
    <w:rsid w:val="00670669"/>
    <w:rsid w:val="00D01278"/>
    <w:rsid w:val="0147778C"/>
    <w:rsid w:val="024737BC"/>
    <w:rsid w:val="02493090"/>
    <w:rsid w:val="029A1B3E"/>
    <w:rsid w:val="02F53218"/>
    <w:rsid w:val="031713E0"/>
    <w:rsid w:val="036068E4"/>
    <w:rsid w:val="039E740C"/>
    <w:rsid w:val="03A2514E"/>
    <w:rsid w:val="047E3830"/>
    <w:rsid w:val="04D01847"/>
    <w:rsid w:val="04D07C68"/>
    <w:rsid w:val="050E5311"/>
    <w:rsid w:val="0542742F"/>
    <w:rsid w:val="05CB200E"/>
    <w:rsid w:val="05CD5D86"/>
    <w:rsid w:val="07230354"/>
    <w:rsid w:val="076D7821"/>
    <w:rsid w:val="07CF228A"/>
    <w:rsid w:val="08915791"/>
    <w:rsid w:val="09DB1776"/>
    <w:rsid w:val="09FB55B8"/>
    <w:rsid w:val="0B543D97"/>
    <w:rsid w:val="0CA710DF"/>
    <w:rsid w:val="0E372937"/>
    <w:rsid w:val="0E867C84"/>
    <w:rsid w:val="0EBB3568"/>
    <w:rsid w:val="0FBD0C1A"/>
    <w:rsid w:val="0FDD2DE3"/>
    <w:rsid w:val="105C20E8"/>
    <w:rsid w:val="10617035"/>
    <w:rsid w:val="10667503"/>
    <w:rsid w:val="10727C56"/>
    <w:rsid w:val="10C27332"/>
    <w:rsid w:val="117F160D"/>
    <w:rsid w:val="11A83A30"/>
    <w:rsid w:val="11C42733"/>
    <w:rsid w:val="11E64458"/>
    <w:rsid w:val="1232769D"/>
    <w:rsid w:val="12887C05"/>
    <w:rsid w:val="129E4D32"/>
    <w:rsid w:val="13361548"/>
    <w:rsid w:val="13C62793"/>
    <w:rsid w:val="14B940A6"/>
    <w:rsid w:val="15C50828"/>
    <w:rsid w:val="16184DFC"/>
    <w:rsid w:val="165027E8"/>
    <w:rsid w:val="16D03928"/>
    <w:rsid w:val="18022559"/>
    <w:rsid w:val="18736C61"/>
    <w:rsid w:val="18F558C8"/>
    <w:rsid w:val="18F953B8"/>
    <w:rsid w:val="1901426D"/>
    <w:rsid w:val="192835A8"/>
    <w:rsid w:val="19CE23A1"/>
    <w:rsid w:val="1AA17AB6"/>
    <w:rsid w:val="1AF37BE5"/>
    <w:rsid w:val="1B063DBD"/>
    <w:rsid w:val="1B34092A"/>
    <w:rsid w:val="1B522B5E"/>
    <w:rsid w:val="1B8F3DB2"/>
    <w:rsid w:val="1C5A616E"/>
    <w:rsid w:val="1CF739BD"/>
    <w:rsid w:val="1DAA6C81"/>
    <w:rsid w:val="1DBB05FE"/>
    <w:rsid w:val="1DD41F50"/>
    <w:rsid w:val="1E092190"/>
    <w:rsid w:val="1E6A01BF"/>
    <w:rsid w:val="1F7C63FB"/>
    <w:rsid w:val="1F8654CC"/>
    <w:rsid w:val="209B4FA7"/>
    <w:rsid w:val="20FC3C98"/>
    <w:rsid w:val="210963B5"/>
    <w:rsid w:val="21350F58"/>
    <w:rsid w:val="21667363"/>
    <w:rsid w:val="216B6728"/>
    <w:rsid w:val="219E4D4F"/>
    <w:rsid w:val="238565F7"/>
    <w:rsid w:val="23F84413"/>
    <w:rsid w:val="241035B6"/>
    <w:rsid w:val="24D90223"/>
    <w:rsid w:val="24EA338C"/>
    <w:rsid w:val="25962711"/>
    <w:rsid w:val="26A40668"/>
    <w:rsid w:val="27CE7A10"/>
    <w:rsid w:val="292875F4"/>
    <w:rsid w:val="29CC4423"/>
    <w:rsid w:val="2D197980"/>
    <w:rsid w:val="2D1B54A6"/>
    <w:rsid w:val="2D566171"/>
    <w:rsid w:val="2DBD47AF"/>
    <w:rsid w:val="2EF20132"/>
    <w:rsid w:val="2F435673"/>
    <w:rsid w:val="2F4B3279"/>
    <w:rsid w:val="30004E27"/>
    <w:rsid w:val="302E54F0"/>
    <w:rsid w:val="307355F9"/>
    <w:rsid w:val="307D6477"/>
    <w:rsid w:val="31176920"/>
    <w:rsid w:val="313703D4"/>
    <w:rsid w:val="31AA6DF8"/>
    <w:rsid w:val="32E20814"/>
    <w:rsid w:val="3341553A"/>
    <w:rsid w:val="34572B3B"/>
    <w:rsid w:val="34D67F04"/>
    <w:rsid w:val="35C67F79"/>
    <w:rsid w:val="3667175C"/>
    <w:rsid w:val="37500442"/>
    <w:rsid w:val="38AA1DD4"/>
    <w:rsid w:val="38B90269"/>
    <w:rsid w:val="39422796"/>
    <w:rsid w:val="399C796E"/>
    <w:rsid w:val="39EB26A4"/>
    <w:rsid w:val="3C44618F"/>
    <w:rsid w:val="3CBF4F2E"/>
    <w:rsid w:val="3D203B4D"/>
    <w:rsid w:val="3D7E738B"/>
    <w:rsid w:val="3E686071"/>
    <w:rsid w:val="3E7C38CA"/>
    <w:rsid w:val="3F255D10"/>
    <w:rsid w:val="416D1BF0"/>
    <w:rsid w:val="41F30AD2"/>
    <w:rsid w:val="428611BC"/>
    <w:rsid w:val="42C65A5C"/>
    <w:rsid w:val="434370AD"/>
    <w:rsid w:val="43F44027"/>
    <w:rsid w:val="44E64193"/>
    <w:rsid w:val="45462E84"/>
    <w:rsid w:val="46284338"/>
    <w:rsid w:val="464B69A4"/>
    <w:rsid w:val="46584C1D"/>
    <w:rsid w:val="46B5206F"/>
    <w:rsid w:val="47EA3F9B"/>
    <w:rsid w:val="487321E2"/>
    <w:rsid w:val="4A45370A"/>
    <w:rsid w:val="4BCC36DF"/>
    <w:rsid w:val="4BFC429C"/>
    <w:rsid w:val="4C0849EF"/>
    <w:rsid w:val="4CC50B32"/>
    <w:rsid w:val="4D33390E"/>
    <w:rsid w:val="4D3F4582"/>
    <w:rsid w:val="4E3B72FE"/>
    <w:rsid w:val="4EA30867"/>
    <w:rsid w:val="4ED65279"/>
    <w:rsid w:val="510E07AC"/>
    <w:rsid w:val="53536E98"/>
    <w:rsid w:val="53FA37B7"/>
    <w:rsid w:val="540C5299"/>
    <w:rsid w:val="54606BAB"/>
    <w:rsid w:val="55980885"/>
    <w:rsid w:val="55FB7373"/>
    <w:rsid w:val="56334D5F"/>
    <w:rsid w:val="574D3BFE"/>
    <w:rsid w:val="5776133A"/>
    <w:rsid w:val="59091DA7"/>
    <w:rsid w:val="5AC62645"/>
    <w:rsid w:val="5D041203"/>
    <w:rsid w:val="5D6677C8"/>
    <w:rsid w:val="5E084D23"/>
    <w:rsid w:val="5E3653EC"/>
    <w:rsid w:val="5E6D4A94"/>
    <w:rsid w:val="5ECB647C"/>
    <w:rsid w:val="6042276E"/>
    <w:rsid w:val="62930527"/>
    <w:rsid w:val="63520F1A"/>
    <w:rsid w:val="635D2823"/>
    <w:rsid w:val="63A86D8C"/>
    <w:rsid w:val="63E9714C"/>
    <w:rsid w:val="648A0240"/>
    <w:rsid w:val="64D92F75"/>
    <w:rsid w:val="658C3EAF"/>
    <w:rsid w:val="660D2ED6"/>
    <w:rsid w:val="66652D12"/>
    <w:rsid w:val="67953680"/>
    <w:rsid w:val="67FF0F45"/>
    <w:rsid w:val="681152F0"/>
    <w:rsid w:val="68EC771B"/>
    <w:rsid w:val="6A9C6F1F"/>
    <w:rsid w:val="6ADC37BF"/>
    <w:rsid w:val="6B712159"/>
    <w:rsid w:val="6CA4030D"/>
    <w:rsid w:val="6DA305C4"/>
    <w:rsid w:val="6DCC7B1B"/>
    <w:rsid w:val="6E55366C"/>
    <w:rsid w:val="6EA6211A"/>
    <w:rsid w:val="6F912DCA"/>
    <w:rsid w:val="70BE1584"/>
    <w:rsid w:val="70CB230C"/>
    <w:rsid w:val="70D34D1C"/>
    <w:rsid w:val="70FE623D"/>
    <w:rsid w:val="714D4ACF"/>
    <w:rsid w:val="71A1306D"/>
    <w:rsid w:val="72323CC5"/>
    <w:rsid w:val="72A11576"/>
    <w:rsid w:val="72A210A8"/>
    <w:rsid w:val="74842EFD"/>
    <w:rsid w:val="748C3B60"/>
    <w:rsid w:val="74A40EAA"/>
    <w:rsid w:val="74DD43BC"/>
    <w:rsid w:val="74E120FE"/>
    <w:rsid w:val="750D3628"/>
    <w:rsid w:val="758B02BC"/>
    <w:rsid w:val="759062EC"/>
    <w:rsid w:val="784604CA"/>
    <w:rsid w:val="792A3948"/>
    <w:rsid w:val="79876FEC"/>
    <w:rsid w:val="79880079"/>
    <w:rsid w:val="79A92E6E"/>
    <w:rsid w:val="79F20909"/>
    <w:rsid w:val="7A0E4D2E"/>
    <w:rsid w:val="7ABC4A73"/>
    <w:rsid w:val="7B226FCC"/>
    <w:rsid w:val="7BE75B20"/>
    <w:rsid w:val="7C464F3C"/>
    <w:rsid w:val="7D450D50"/>
    <w:rsid w:val="7DE07FB2"/>
    <w:rsid w:val="7E462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3">
    <w:name w:val="Body Text Indent"/>
    <w:basedOn w:val="1"/>
    <w:qFormat/>
    <w:uiPriority w:val="99"/>
    <w:pPr>
      <w:adjustRightInd w:val="0"/>
      <w:snapToGrid w:val="0"/>
      <w:spacing w:line="540" w:lineRule="atLeast"/>
      <w:ind w:firstLine="640" w:firstLineChars="200"/>
    </w:pPr>
    <w:rPr>
      <w:rFonts w:eastAsia="仿宋_GB2312"/>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Body Text First Indent 2"/>
    <w:basedOn w:val="3"/>
    <w:qFormat/>
    <w:uiPriority w:val="99"/>
    <w:pPr>
      <w:keepNext w:val="0"/>
      <w:keepLines w:val="0"/>
      <w:widowControl w:val="0"/>
      <w:suppressLineNumbers w:val="0"/>
      <w:adjustRightInd w:val="0"/>
      <w:snapToGrid w:val="0"/>
      <w:spacing w:before="0" w:beforeAutospacing="0" w:after="0" w:afterAutospacing="0" w:line="540" w:lineRule="atLeast"/>
      <w:ind w:left="0" w:right="0" w:firstLine="420" w:firstLineChars="200"/>
      <w:jc w:val="both"/>
    </w:pPr>
    <w:rPr>
      <w:rFonts w:hint="default" w:ascii="Times New Roman" w:hAnsi="Times New Roman" w:eastAsia="仿宋_GB2312" w:cs="Times New Roman"/>
      <w:snapToGrid/>
      <w:kern w:val="2"/>
      <w:sz w:val="32"/>
      <w:szCs w:val="32"/>
      <w:lang w:val="en-US" w:eastAsia="zh-CN" w:bidi="ar"/>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楷体_GB2312" w:hAnsi="Times New Roman" w:eastAsia="楷体_GB2312"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2</Pages>
  <Words>751</Words>
  <Characters>793</Characters>
  <Lines>0</Lines>
  <Paragraphs>0</Paragraphs>
  <TotalTime>2</TotalTime>
  <ScaleCrop>false</ScaleCrop>
  <LinksUpToDate>false</LinksUpToDate>
  <CharactersWithSpaces>793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2023-02-02T05:40:00Z</dcterms:created>
  <dc:creator>Administrator</dc:creator>
  <cp:lastModifiedBy>花前有意两心知</cp:lastModifiedBy>
  <cp:lastPrinted>2023-04-09T13:39:00Z</cp:lastPrinted>
  <dcterms:modified xsi:type="dcterms:W3CDTF">2023-11-28T02:54:22Z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1949E43F7E7545758E76701776E9A74E_13</vt:lpwstr>
  </property>
</Properties>
</file>