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附件2-4</w:t>
      </w:r>
    </w:p>
    <w:p>
      <w:pPr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  <w:t>电子商务主体培育项目申报表</w:t>
      </w:r>
      <w:bookmarkEnd w:id="0"/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015"/>
        <w:gridCol w:w="2197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申报项目名称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项目建设地址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主要销售产品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主要电商渠道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2023年1-9月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农产品销售额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2023年1-9月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农产品网络销售额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2023年1-9月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农产品销售额中，网络销售占比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2023年1-9月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农产品网络销售额比去年同期增长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电商业务发展情况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项目实施单位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申报意见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本单位所填报信息及有关申报资料均真实有效，如有弄虚作假，愿承担相应责任，包括但不限于退回支持资金。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80" w:firstLineChars="1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法定代表人：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80" w:firstLineChars="1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（单位公章）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080" w:firstLineChars="17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2023年  月  日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243AD"/>
    <w:rsid w:val="33B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firstLine="632" w:firstLineChars="200"/>
      <w:outlineLvl w:val="1"/>
    </w:pPr>
    <w:rPr>
      <w:rFonts w:ascii="黑体" w:hAnsi="黑体" w:eastAsia="黑体"/>
      <w:sz w:val="32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2023-09-23T08:56:00Z</dcterms:created>
  <dc:creator>阿瑾呀</dc:creator>
  <cp:lastModifiedBy>阿瑾呀</cp:lastModifiedBy>
  <dcterms:modified xsi:type="dcterms:W3CDTF">2023-09-23T08:56:25Z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94C6DDACE2CE4AE79B8CDFEA75F4A837</vt:lpwstr>
  </property>
</Properties>
</file>