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eastAsia="方正仿宋_GBK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eastAsia="方正仿宋_GBK"/>
          <w:lang w:eastAsia="zh-CN"/>
        </w:rPr>
      </w:pPr>
      <w:r>
        <w:rPr>
          <w:rFonts w:hint="eastAsia"/>
          <w:lang w:eastAsia="zh-CN"/>
        </w:rPr>
        <w:t>富政复〔</w:t>
      </w:r>
      <w:r>
        <w:rPr>
          <w:rFonts w:hint="eastAsia"/>
          <w:lang w:val="en-US" w:eastAsia="zh-CN"/>
        </w:rPr>
        <w:t>2022</w:t>
      </w:r>
      <w:r>
        <w:rPr>
          <w:rFonts w:hint="eastAsia"/>
          <w:lang w:eastAsia="zh-CN"/>
        </w:rPr>
        <w:t>〕</w:t>
      </w:r>
      <w:r>
        <w:rPr>
          <w:rFonts w:hint="eastAsia"/>
          <w:lang w:val="en-US" w:eastAsia="zh-CN"/>
        </w:rPr>
        <w:t>67</w:t>
      </w:r>
      <w:r>
        <w:rPr>
          <w:rFonts w:hint="eastAsia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eastAsia="方正小标宋_GBK"/>
          <w:sz w:val="44"/>
          <w:lang w:eastAsia="zh-CN"/>
        </w:rPr>
      </w:pPr>
      <w:r>
        <w:rPr>
          <w:rFonts w:hint="eastAsia" w:eastAsia="方正小标宋_GBK"/>
          <w:sz w:val="44"/>
          <w:lang w:eastAsia="zh-CN"/>
        </w:rPr>
        <w:t>富源县人民政府关于实施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eastAsia="方正小标宋_GBK"/>
          <w:sz w:val="44"/>
          <w:lang w:eastAsia="zh-CN"/>
        </w:rPr>
      </w:pPr>
      <w:r>
        <w:rPr>
          <w:rFonts w:hint="eastAsia" w:eastAsia="方正小标宋_GBK"/>
          <w:sz w:val="44"/>
          <w:lang w:eastAsia="zh-CN"/>
        </w:rPr>
        <w:t>2022年农村人居环境整治项目的批复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line="54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县农业农村局、县财政局：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《富源县农业农村局关于2022年农村人居环境整治项目批复的请示》（富农请〔2022〕17号）已收悉，经县人民政府研究，现批复如下：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一、原则同意实施2022年农村人居环境整治项目。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二、县农业农村局要督促各乡（镇）、街道加快推进项目建设，确保项目早完工、早达效；县财政局要强化资金监管，严防资金跑冒滴漏，确保资金使用安全，充分发挥项目资金效益。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992" w:firstLineChars="1600"/>
        <w:textAlignment w:val="auto"/>
        <w:outlineLvl w:val="0"/>
        <w:rPr>
          <w:rFonts w:hint="eastAsia"/>
          <w:lang w:eastAsia="zh-CN"/>
        </w:rPr>
      </w:pPr>
      <w:r>
        <w:rPr>
          <w:rFonts w:hint="eastAsia"/>
          <w:lang w:eastAsia="zh-CN"/>
        </w:rPr>
        <w:t>富源县人民政府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1248" w:rightChars="400" w:firstLine="624" w:firstLineChars="200"/>
        <w:jc w:val="right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2022年5月30日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 w:firstLine="624" w:firstLineChars="200"/>
        <w:jc w:val="both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871" w:right="1587" w:bottom="1757" w:left="158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600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F22B6"/>
    <w:rsid w:val="062A70D9"/>
    <w:rsid w:val="14D77B40"/>
    <w:rsid w:val="1A83149A"/>
    <w:rsid w:val="1B164247"/>
    <w:rsid w:val="1EF25075"/>
    <w:rsid w:val="2FC73F25"/>
    <w:rsid w:val="34663EE5"/>
    <w:rsid w:val="3BFC5257"/>
    <w:rsid w:val="42A4104C"/>
    <w:rsid w:val="57B61E04"/>
    <w:rsid w:val="5CE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3500;&#25919;&#21457;&#65288;&#19979;&#34892;&#25991;&#65289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富政发（下行文）.dotm</Template>
  <Company>曲靖市富源县党政机关单位</Company>
  <Pages>2</Pages>
  <Words>134</Words>
  <Characters>152</Characters>
  <Lines>0</Lines>
  <Paragraphs>0</Paragraphs>
  <TotalTime>0</TotalTime>
  <ScaleCrop>false</ScaleCrop>
  <LinksUpToDate>false</LinksUpToDate>
  <CharactersWithSpaces>169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2022-05-30T09:38:00Z</dcterms:created>
  <dc:creator>富源县人民政府办公室文印室1</dc:creator>
  <cp:lastModifiedBy>阿瑾呀</cp:lastModifiedBy>
  <dcterms:modified xsi:type="dcterms:W3CDTF">2023-08-11T02:56:22Z</dcterms:modified>
  <dc:title>富政复〔2022〕67号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8C955351B43C4935B9D079EEEEFD5AE6</vt:lpwstr>
  </property>
</Properties>
</file>