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富政复〔2023〕</w:t>
      </w:r>
      <w:r>
        <w:rPr>
          <w:rFonts w:hint="eastAsia"/>
          <w:lang w:val="en-US" w:eastAsia="zh-CN"/>
        </w:rPr>
        <w:t>122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关于同意实施2023年第三批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 w:eastAsia="方正小标宋_GBK"/>
          <w:sz w:val="44"/>
          <w:lang w:eastAsia="zh-CN"/>
        </w:rPr>
        <w:t>财政衔接资金农业产业项目的批复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ind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县农业农村局：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《富源县农业农村局关于2023年第三批财政衔接资金农业产业项目的请示》（富农请〔2023〕</w:t>
      </w:r>
      <w:r>
        <w:rPr>
          <w:rFonts w:hint="eastAsia"/>
          <w:lang w:val="en-US" w:eastAsia="zh-CN"/>
        </w:rPr>
        <w:t>20</w:t>
      </w:r>
      <w:r>
        <w:rPr>
          <w:rFonts w:hint="eastAsia"/>
          <w:lang w:eastAsia="zh-CN"/>
        </w:rPr>
        <w:t>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一、原则同意实施2023年第三批财政衔接资金农业产业项目建设。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二、县农业农村局要加强指导、压实责任，督促项目实施单位严格按照项目计划组织实施，确保</w:t>
      </w:r>
      <w:r>
        <w:rPr>
          <w:rFonts w:hint="eastAsia"/>
          <w:lang w:val="en-US" w:eastAsia="zh-CN"/>
        </w:rPr>
        <w:t>3个</w:t>
      </w:r>
      <w:r>
        <w:rPr>
          <w:rFonts w:hint="eastAsia"/>
          <w:lang w:eastAsia="zh-CN"/>
        </w:rPr>
        <w:t>项目有序开工、快速推进，尽早发挥效益。县财政局、县乡村振兴局要加强项目资金监管，确保项目资金安全、高效。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附件：富源县2023年第三批财政衔接资金项目规划表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 w:firstLine="624" w:firstLineChars="200"/>
        <w:jc w:val="righ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2023年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  <w:sectPr>
          <w:footerReference r:id="rId3" w:type="default"/>
          <w:footerReference r:id="rId4" w:type="even"/>
          <w:pgSz w:w="11906" w:h="16838"/>
          <w:pgMar w:top="1871" w:right="1587" w:bottom="1757" w:left="1587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600" w:charSpace="-1668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  <w:r>
        <w:rPr>
          <w:rFonts w:hint="eastAsia" w:eastAsia="方正黑体_GBK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 w:eastAsia="方正小标宋_GBK"/>
          <w:sz w:val="44"/>
          <w:lang w:eastAsia="zh-CN"/>
        </w:rPr>
        <w:t>富源县2023年第三批财政衔接资金项目规划表</w:t>
      </w:r>
    </w:p>
    <w:tbl>
      <w:tblPr>
        <w:tblStyle w:val="5"/>
        <w:tblW w:w="14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788"/>
        <w:gridCol w:w="896"/>
        <w:gridCol w:w="908"/>
        <w:gridCol w:w="992"/>
        <w:gridCol w:w="1064"/>
        <w:gridCol w:w="1630"/>
        <w:gridCol w:w="927"/>
        <w:gridCol w:w="1063"/>
        <w:gridCol w:w="992"/>
        <w:gridCol w:w="896"/>
        <w:gridCol w:w="753"/>
        <w:gridCol w:w="754"/>
        <w:gridCol w:w="1206"/>
        <w:gridCol w:w="1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项目申报单位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项目行业主管部门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项目类型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二级项目类型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项目子类型</w:t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建设性质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（新建、续建）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地点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项目组织实施责任单位</w:t>
            </w:r>
          </w:p>
        </w:tc>
        <w:tc>
          <w:tcPr>
            <w:tcW w:w="2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项目预算总投资（万元）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项目预计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开工时间</w:t>
            </w: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小</w:t>
            </w:r>
            <w:r>
              <w:rPr>
                <w:rStyle w:val="13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计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7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一、农业产业项目小计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富源产业投资集团有限公司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富源县大河乌猪全产业链体系建设项目（厦格生态养殖点）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富源县中安镇厦格村委会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富源产业投资集团有限公司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2023.07.01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富源产业投资集团有限公司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加工基地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后所辣椒烘干厂建设项目二期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富源县后所镇杨家坟村委会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富源产业投资集团有限公司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2023.07.01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富源产业投资集团有限公司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加工基地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龙潭小黄姜初加工建设项目二期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富源县黄泥河镇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富源产业投资集团有限公司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2023.07.01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2023.12.31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  <w:sectPr>
          <w:footerReference r:id="rId5" w:type="default"/>
          <w:pgSz w:w="16838" w:h="11906" w:orient="landscape"/>
          <w:pgMar w:top="1417" w:right="1757" w:bottom="1417" w:left="1757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623" w:charSpace="-1668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footerReference r:id="rId6" w:type="even"/>
      <w:pgSz w:w="11906" w:h="16838"/>
      <w:pgMar w:top="1871" w:right="1587" w:bottom="1757" w:left="1587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default" w:eastAsia="方正仿宋_GBK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hint="eastAsia" w:eastAsia="方正仿宋_GBK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/>
      <w:ind w:left="0" w:leftChars="0" w:right="0" w:rightChars="0" w:firstLine="0" w:firstLineChars="0"/>
      <w:jc w:val="center"/>
      <w:rPr>
        <w:rFonts w:hint="default" w:eastAsia="方正仿宋_GBK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方正仿宋_GBK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31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A5DD5"/>
    <w:rsid w:val="09CB17FE"/>
    <w:rsid w:val="11A31564"/>
    <w:rsid w:val="18372DFD"/>
    <w:rsid w:val="18476583"/>
    <w:rsid w:val="1978574D"/>
    <w:rsid w:val="1AAD0EF5"/>
    <w:rsid w:val="224471CA"/>
    <w:rsid w:val="49C9376F"/>
    <w:rsid w:val="57A1113F"/>
    <w:rsid w:val="6AAA5DD5"/>
    <w:rsid w:val="6D414558"/>
    <w:rsid w:val="7C5D31DE"/>
    <w:rsid w:val="7D60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9">
    <w:name w:val="font51"/>
    <w:basedOn w:val="7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1">
    <w:name w:val="font3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  <w:style w:type="character" w:customStyle="1" w:styleId="12">
    <w:name w:val="font0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3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2023-06-13T01:13:00Z</dcterms:created>
  <dc:creator>富源县人民政府办公室文印室</dc:creator>
  <cp:lastModifiedBy>阿瑾呀</cp:lastModifiedBy>
  <cp:lastPrinted>2023-07-24T07:34:00Z</cp:lastPrinted>
  <dcterms:modified xsi:type="dcterms:W3CDTF">2023-08-10T03:30:58Z</dcterms:modified>
  <dc:title>富政复〔2023〕93号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53E2F4724EDF4EB0959131C669FB210B</vt:lpwstr>
  </property>
</Properties>
</file>