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富政复〔2023〕</w:t>
      </w:r>
      <w:r>
        <w:rPr>
          <w:rFonts w:hint="eastAsia"/>
          <w:lang w:val="en-US" w:eastAsia="zh-CN"/>
        </w:rPr>
        <w:t>121</w:t>
      </w:r>
      <w:r>
        <w:rPr>
          <w:rFonts w:hint="eastAsia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eastAsia="方正小标宋_GBK"/>
          <w:sz w:val="44"/>
          <w:lang w:eastAsia="zh-CN"/>
        </w:rPr>
      </w:pPr>
      <w:r>
        <w:rPr>
          <w:rFonts w:hint="eastAsia" w:eastAsia="方正小标宋_GBK"/>
          <w:sz w:val="44"/>
          <w:lang w:eastAsia="zh-CN"/>
        </w:rPr>
        <w:t>富源县人民政府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eastAsia="方正小标宋_GBK"/>
          <w:sz w:val="44"/>
          <w:lang w:eastAsia="zh-CN"/>
        </w:rPr>
      </w:pPr>
      <w:r>
        <w:rPr>
          <w:rFonts w:hint="eastAsia" w:eastAsia="方正小标宋_GBK"/>
          <w:sz w:val="44"/>
          <w:lang w:eastAsia="zh-CN"/>
        </w:rPr>
        <w:t>关于同意实施2023年第三批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eastAsia="方正小标宋_GBK"/>
          <w:sz w:val="44"/>
          <w:lang w:eastAsia="zh-CN"/>
        </w:rPr>
      </w:pPr>
      <w:r>
        <w:rPr>
          <w:rFonts w:hint="eastAsia" w:eastAsia="方正小标宋_GBK"/>
          <w:sz w:val="44"/>
          <w:lang w:eastAsia="zh-CN"/>
        </w:rPr>
        <w:t>财政衔接资金人居环境整治项目的批复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line="600" w:lineRule="exact"/>
        <w:ind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县农业农村局：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《富源县农业农村局关于2023年第三批中央财政衔接资金人居环境整治项目的请示》（富农请〔2023〕</w:t>
      </w:r>
      <w:r>
        <w:rPr>
          <w:rFonts w:hint="eastAsia"/>
          <w:lang w:val="en-US" w:eastAsia="zh-CN"/>
        </w:rPr>
        <w:t>21</w:t>
      </w:r>
      <w:r>
        <w:rPr>
          <w:rFonts w:hint="eastAsia"/>
          <w:lang w:eastAsia="zh-CN"/>
        </w:rPr>
        <w:t>号）收悉，经县人民政府研究，现批复如下：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一、原则同意实施2023年第三批中央财政衔接资金人居环境整治项目建设。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二、县农业农村局要加强指导、压实责任，督促项目实施单位严格按照项目计划组织实施，确保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个项目有序开工、快速推进，尽早发挥效益。县财政局、县乡村振兴局要加强项目资金监管，确保项目资金安全、高效。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附件：富源县2023年第三批中央财政衔接资金项目规划表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304" w:firstLineChars="17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富源县人民政府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48" w:rightChars="400" w:firstLine="624" w:firstLineChars="200"/>
        <w:jc w:val="righ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2023年</w:t>
      </w: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>24</w:t>
      </w:r>
      <w:r>
        <w:rPr>
          <w:rFonts w:hint="eastAsia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  <w:sectPr>
          <w:footerReference r:id="rId3" w:type="default"/>
          <w:footerReference r:id="rId4" w:type="even"/>
          <w:pgSz w:w="11906" w:h="16838"/>
          <w:pgMar w:top="1871" w:right="1587" w:bottom="1757" w:left="1587" w:header="1134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AndChars" w:linePitch="600" w:charSpace="-1668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32"/>
          <w:lang w:eastAsia="zh-CN"/>
        </w:rPr>
        <w:t>富源县2023年第</w:t>
      </w:r>
      <w:r>
        <w:rPr>
          <w:rFonts w:hint="eastAsia" w:ascii="Times New Roman" w:hAnsi="Times New Roman" w:eastAsia="方正小标宋_GBK" w:cs="Times New Roman"/>
          <w:sz w:val="44"/>
          <w:szCs w:val="32"/>
          <w:lang w:eastAsia="zh-CN"/>
        </w:rPr>
        <w:t>三</w:t>
      </w:r>
      <w:r>
        <w:rPr>
          <w:rFonts w:hint="default" w:ascii="Times New Roman" w:hAnsi="Times New Roman" w:eastAsia="方正小标宋_GBK" w:cs="Times New Roman"/>
          <w:sz w:val="44"/>
          <w:szCs w:val="32"/>
          <w:lang w:eastAsia="zh-CN"/>
        </w:rPr>
        <w:t>批中央财政衔接资金项目规划表</w:t>
      </w:r>
    </w:p>
    <w:tbl>
      <w:tblPr>
        <w:tblStyle w:val="5"/>
        <w:tblW w:w="155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665"/>
        <w:gridCol w:w="748"/>
        <w:gridCol w:w="762"/>
        <w:gridCol w:w="830"/>
        <w:gridCol w:w="886"/>
        <w:gridCol w:w="2085"/>
        <w:gridCol w:w="1350"/>
        <w:gridCol w:w="1650"/>
        <w:gridCol w:w="1665"/>
        <w:gridCol w:w="773"/>
        <w:gridCol w:w="651"/>
        <w:gridCol w:w="677"/>
        <w:gridCol w:w="1176"/>
        <w:gridCol w:w="11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项目申报单位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项目行业主管部门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二级项目类型</w:t>
            </w:r>
          </w:p>
        </w:tc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项目子类型</w:t>
            </w:r>
          </w:p>
        </w:tc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建设性质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（新建、续建）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项目实施地点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项目组织实施责任单位</w:t>
            </w: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项目预算总投资（万元）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项目预计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开工时间</w:t>
            </w:r>
          </w:p>
        </w:tc>
        <w:tc>
          <w:tcPr>
            <w:tcW w:w="11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项目预计完工时间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  计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资金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资金</w:t>
            </w: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1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一、乡村建设行动项目小计</w:t>
            </w:r>
          </w:p>
        </w:tc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后所镇人民政府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富源县农业农村局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后所镇庆云村委会新华村人居环境提升项目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后所镇庆云村委会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后所镇人民政府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2023.07.01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2023.12.31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  <w:jc w:val="center"/>
        </w:trPr>
        <w:tc>
          <w:tcPr>
            <w:tcW w:w="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墨红镇人民政府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富源县农业农村局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农村污水治理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墨红镇三台村委会糯岗村人居环境提升项目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墨红镇三台村委会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墨红镇人民政府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2023.07.01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2023.12.31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43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02" w:firstLineChars="1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备注：2023年项目库项目类型、二级项目类型、项目子类型按照项目库项目分类统计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  <w:sectPr>
          <w:footerReference r:id="rId5" w:type="default"/>
          <w:footerReference r:id="rId6" w:type="even"/>
          <w:pgSz w:w="16838" w:h="11906" w:orient="landscape"/>
          <w:pgMar w:top="1587" w:right="1757" w:bottom="1587" w:left="1757" w:header="1134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AndChars" w:linePitch="623" w:charSpace="-1668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24" w:firstLineChars="200"/>
        <w:textAlignment w:val="auto"/>
        <w:rPr>
          <w:rFonts w:hint="eastAsia"/>
          <w:lang w:eastAsia="zh-CN"/>
        </w:rPr>
      </w:pPr>
      <w:bookmarkStart w:id="0" w:name="_GoBack"/>
      <w:bookmarkEnd w:id="0"/>
    </w:p>
    <w:sectPr>
      <w:footerReference r:id="rId7" w:type="default"/>
      <w:footerReference r:id="rId8" w:type="even"/>
      <w:pgSz w:w="11906" w:h="16838"/>
      <w:pgMar w:top="1871" w:right="1587" w:bottom="1757" w:left="1587" w:header="1134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600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hint="default"/>
        <w:lang w:val="en-US" w:eastAsia="zh-CN"/>
      </w:rPr>
    </w:pPr>
    <w:r>
      <w:rPr>
        <w:rFonts w:hint="eastAsia"/>
        <w:sz w:val="28"/>
        <w:szCs w:val="28"/>
        <w:lang w:val="en-US" w:eastAsia="zh-CN"/>
      </w:rPr>
      <w:t xml:space="preserve">—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1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hint="eastAsia"/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2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/>
      <w:ind w:left="0" w:leftChars="0" w:right="0" w:rightChars="0" w:firstLine="0" w:firstLineChars="0"/>
      <w:jc w:val="center"/>
      <w:rPr>
        <w:rFonts w:hint="default"/>
        <w:lang w:val="en-US" w:eastAsia="zh-CN"/>
      </w:rPr>
    </w:pPr>
    <w:r>
      <w:rPr>
        <w:rFonts w:hint="eastAsia"/>
        <w:sz w:val="28"/>
        <w:szCs w:val="28"/>
        <w:lang w:val="en-US" w:eastAsia="zh-CN"/>
      </w:rPr>
      <w:t xml:space="preserve">—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1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0" w:leftChars="0" w:right="0" w:rightChars="0" w:firstLine="0" w:firstLineChars="0"/>
      <w:jc w:val="center"/>
      <w:rPr>
        <w:rFonts w:hint="eastAsia"/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2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 w:eastAsia="zh-CN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0" w:leftChars="0" w:right="0" w:rightChars="0" w:firstLine="0" w:firstLineChars="0"/>
      <w:jc w:val="center"/>
      <w:rPr>
        <w:rFonts w:hint="eastAsia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31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A3AEC"/>
    <w:rsid w:val="10C92D00"/>
    <w:rsid w:val="1AAD0EF5"/>
    <w:rsid w:val="1F8C3283"/>
    <w:rsid w:val="21CE0271"/>
    <w:rsid w:val="224471CA"/>
    <w:rsid w:val="227479ED"/>
    <w:rsid w:val="2BD767D5"/>
    <w:rsid w:val="2C1A3AEC"/>
    <w:rsid w:val="30E10ADE"/>
    <w:rsid w:val="482E6BAC"/>
    <w:rsid w:val="51B47E07"/>
    <w:rsid w:val="607207DA"/>
    <w:rsid w:val="6D414558"/>
    <w:rsid w:val="77681744"/>
    <w:rsid w:val="79CB4437"/>
    <w:rsid w:val="7C92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宋体" w:hAnsi="宋体" w:cs="宋体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51"/>
    <w:basedOn w:val="7"/>
    <w:uiPriority w:val="0"/>
    <w:rPr>
      <w:rFonts w:hint="eastAsia" w:ascii="黑体" w:hAnsi="宋体" w:eastAsia="黑体" w:cs="黑体"/>
      <w:color w:val="000000"/>
      <w:sz w:val="16"/>
      <w:szCs w:val="16"/>
      <w:u w:val="none"/>
    </w:rPr>
  </w:style>
  <w:style w:type="character" w:customStyle="1" w:styleId="9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31"/>
    <w:basedOn w:val="7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1">
    <w:name w:val="font9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6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81"/>
    <w:basedOn w:val="7"/>
    <w:uiPriority w:val="0"/>
    <w:rPr>
      <w:rFonts w:hint="eastAsia" w:ascii="黑体" w:hAnsi="宋体" w:eastAsia="黑体" w:cs="黑体"/>
      <w:color w:val="auto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2023-06-13T01:04:00Z</dcterms:created>
  <dc:creator>富源县人民政府办公室文印室</dc:creator>
  <cp:lastModifiedBy>阿瑾呀</cp:lastModifiedBy>
  <cp:lastPrinted>2023-06-16T03:53:00Z</cp:lastPrinted>
  <dcterms:modified xsi:type="dcterms:W3CDTF">2023-08-10T03:30:48Z</dcterms:modified>
  <dc:title>富政复〔2023〕94号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9593B5157802468DB8C793A785720C0E</vt:lpwstr>
  </property>
</Properties>
</file>