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富政复〔2022〕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财政涉农资金实施交通建设项目的批复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《富源县交通运输局关于报批实施财政涉农整合交通建设项目的请示》（富交〔2022〕17号）收悉，经县人民政府研究，批复如下：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整合财政涉农资金实施35个农村公路硬化工程项目，县交通运输局要严格按照有关规定，认真组织实施，加快项目施工进度。同时，督促有关乡（镇）、街道严格按照实施方案组织实施，做好技术指导和质量监督工作，确保各工程项目如期完工并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二、县财政局、县交通运输局要加强资金使用监管，确保项目资金发挥最大效益。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2022年3月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tbl>
      <w:tblPr>
        <w:tblStyle w:val="5"/>
        <w:tblW w:w="894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2" w:leftChars="100" w:right="312" w:rightChars="100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抄送：县财政局。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2" w:leftChars="100" w:right="312" w:rightChars="1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富源县人民政府办公室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2022年3月11日印发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24" w:firstLineChars="200"/>
        <w:textAlignment w:val="auto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70C4"/>
    <w:rsid w:val="14D77B40"/>
    <w:rsid w:val="1A83149A"/>
    <w:rsid w:val="1B164247"/>
    <w:rsid w:val="1B476181"/>
    <w:rsid w:val="1F8706F1"/>
    <w:rsid w:val="2FC73F25"/>
    <w:rsid w:val="34663EE5"/>
    <w:rsid w:val="42A4104C"/>
    <w:rsid w:val="5CA370C4"/>
    <w:rsid w:val="60C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2022-03-11T03:44:00Z</dcterms:created>
  <dc:creator>富源县人民政府办公室文印室1</dc:creator>
  <cp:lastModifiedBy>富源县人民政府办公室文印室1</cp:lastModifiedBy>
  <cp:lastPrinted>2022-03-11T04:01:00Z</cp:lastPrinted>
  <dcterms:modified xsi:type="dcterms:W3CDTF">2022-03-11T06:31:09Z</dcterms:modified>
  <dc:title>富政复〔2022〕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